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1A" w:rsidRDefault="00E2131A" w:rsidP="005E6AF9">
      <w:pPr>
        <w:spacing w:line="240" w:lineRule="auto"/>
        <w:jc w:val="center"/>
      </w:pPr>
    </w:p>
    <w:p w:rsidR="003D7BE0" w:rsidRDefault="002E5BA7" w:rsidP="005E6AF9">
      <w:pPr>
        <w:spacing w:line="240" w:lineRule="auto"/>
        <w:jc w:val="center"/>
      </w:pPr>
      <w:r>
        <w:rPr>
          <w:noProof/>
        </w:rPr>
        <w:drawing>
          <wp:anchor distT="0" distB="0" distL="114300" distR="114300" simplePos="0" relativeHeight="251659264" behindDoc="0" locked="0" layoutInCell="1" allowOverlap="1" wp14:anchorId="6BCAC2F7" wp14:editId="5CA67564">
            <wp:simplePos x="0" y="0"/>
            <wp:positionH relativeFrom="column">
              <wp:posOffset>1746250</wp:posOffset>
            </wp:positionH>
            <wp:positionV relativeFrom="page">
              <wp:posOffset>609600</wp:posOffset>
            </wp:positionV>
            <wp:extent cx="2374900" cy="859790"/>
            <wp:effectExtent l="0" t="0" r="12700" b="3810"/>
            <wp:wrapThrough wrapText="bothSides">
              <wp:wrapPolygon edited="0">
                <wp:start x="7161" y="0"/>
                <wp:lineTo x="3003" y="638"/>
                <wp:lineTo x="693" y="4467"/>
                <wp:lineTo x="924" y="10848"/>
                <wp:lineTo x="0" y="17867"/>
                <wp:lineTo x="231" y="18505"/>
                <wp:lineTo x="9472" y="21058"/>
                <wp:lineTo x="10627" y="21058"/>
                <wp:lineTo x="20791" y="15953"/>
                <wp:lineTo x="21484" y="15315"/>
                <wp:lineTo x="21253" y="7019"/>
                <wp:lineTo x="20329" y="0"/>
                <wp:lineTo x="7161" y="0"/>
              </wp:wrapPolygon>
            </wp:wrapThrough>
            <wp:docPr id="2" name="Picture 2" descr="Description: 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0" cy="859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5BA7" w:rsidRDefault="002E5BA7" w:rsidP="005E6AF9">
      <w:pPr>
        <w:spacing w:line="240" w:lineRule="auto"/>
        <w:jc w:val="center"/>
        <w:rPr>
          <w:rFonts w:asciiTheme="majorHAnsi" w:hAnsiTheme="majorHAnsi" w:cs="Calibri"/>
          <w:b/>
          <w:sz w:val="24"/>
          <w:szCs w:val="24"/>
        </w:rPr>
      </w:pPr>
    </w:p>
    <w:p w:rsidR="00E548C8" w:rsidRPr="008A0C2B" w:rsidRDefault="00E548C8" w:rsidP="005E6AF9">
      <w:pPr>
        <w:spacing w:line="240" w:lineRule="auto"/>
        <w:jc w:val="center"/>
        <w:rPr>
          <w:rFonts w:asciiTheme="majorHAnsi" w:hAnsiTheme="majorHAnsi" w:cs="Calibri"/>
          <w:b/>
          <w:sz w:val="24"/>
          <w:szCs w:val="24"/>
        </w:rPr>
      </w:pPr>
      <w:r w:rsidRPr="008A0C2B">
        <w:rPr>
          <w:rFonts w:asciiTheme="majorHAnsi" w:hAnsiTheme="majorHAnsi" w:cs="Calibri"/>
          <w:b/>
          <w:sz w:val="24"/>
          <w:szCs w:val="24"/>
        </w:rPr>
        <w:t>John H. Lounsbury College of Education</w:t>
      </w:r>
      <w:r w:rsidRPr="008A0C2B">
        <w:rPr>
          <w:rFonts w:asciiTheme="majorHAnsi" w:hAnsiTheme="majorHAnsi" w:cs="Calibri"/>
          <w:b/>
          <w:sz w:val="24"/>
          <w:szCs w:val="24"/>
        </w:rPr>
        <w:br/>
        <w:t>Course Syllabus</w:t>
      </w:r>
    </w:p>
    <w:p w:rsidR="005462D2" w:rsidRPr="008A0C2B" w:rsidRDefault="008A0C2B" w:rsidP="005E6AF9">
      <w:pPr>
        <w:spacing w:line="240" w:lineRule="auto"/>
        <w:jc w:val="center"/>
        <w:rPr>
          <w:rFonts w:asciiTheme="majorHAnsi" w:hAnsiTheme="majorHAnsi" w:cs="Calibri"/>
          <w:b/>
          <w:sz w:val="24"/>
          <w:szCs w:val="24"/>
        </w:rPr>
      </w:pPr>
      <w:r w:rsidRPr="008A0C2B">
        <w:rPr>
          <w:rFonts w:asciiTheme="majorHAnsi" w:hAnsiTheme="majorHAnsi" w:cs="Calibri"/>
          <w:b/>
          <w:sz w:val="24"/>
          <w:szCs w:val="24"/>
        </w:rPr>
        <w:t>EDRD 6217</w:t>
      </w:r>
      <w:r w:rsidR="009B4BDA" w:rsidRPr="008A0C2B">
        <w:rPr>
          <w:rFonts w:asciiTheme="majorHAnsi" w:hAnsiTheme="majorHAnsi" w:cs="Calibri"/>
          <w:b/>
          <w:sz w:val="24"/>
          <w:szCs w:val="24"/>
        </w:rPr>
        <w:t xml:space="preserve"> </w:t>
      </w:r>
      <w:r w:rsidR="00D723AA" w:rsidRPr="008A0C2B">
        <w:rPr>
          <w:rFonts w:asciiTheme="majorHAnsi" w:hAnsiTheme="majorHAnsi" w:cs="Calibri"/>
          <w:b/>
          <w:color w:val="000000"/>
          <w:sz w:val="24"/>
          <w:szCs w:val="24"/>
        </w:rPr>
        <w:t>Course Syllabus</w:t>
      </w:r>
      <w:r w:rsidRPr="008A0C2B">
        <w:rPr>
          <w:rFonts w:asciiTheme="majorHAnsi" w:hAnsiTheme="majorHAnsi" w:cs="Calibri"/>
          <w:b/>
          <w:color w:val="000000"/>
          <w:sz w:val="24"/>
          <w:szCs w:val="24"/>
        </w:rPr>
        <w:t xml:space="preserve"> </w:t>
      </w:r>
      <w:r w:rsidR="00963836" w:rsidRPr="008A0C2B">
        <w:rPr>
          <w:rFonts w:asciiTheme="majorHAnsi" w:hAnsiTheme="majorHAnsi" w:cs="Calibri"/>
          <w:b/>
          <w:sz w:val="24"/>
          <w:szCs w:val="24"/>
        </w:rPr>
        <w:br/>
      </w:r>
    </w:p>
    <w:p w:rsidR="00F010E2" w:rsidRPr="008A0C2B" w:rsidRDefault="008A0C2B" w:rsidP="005E6AF9">
      <w:pPr>
        <w:spacing w:after="0" w:line="240" w:lineRule="auto"/>
        <w:jc w:val="center"/>
        <w:rPr>
          <w:rFonts w:asciiTheme="majorHAnsi" w:hAnsiTheme="majorHAnsi"/>
          <w:sz w:val="24"/>
          <w:szCs w:val="24"/>
        </w:rPr>
      </w:pPr>
      <w:r w:rsidRPr="008A0C2B">
        <w:rPr>
          <w:rFonts w:asciiTheme="majorHAnsi" w:hAnsiTheme="majorHAnsi" w:cs="Calibri"/>
          <w:b/>
          <w:bCs/>
          <w:sz w:val="24"/>
          <w:szCs w:val="24"/>
        </w:rPr>
        <w:t>URL to D2L</w:t>
      </w:r>
      <w:r w:rsidR="00D64AE1" w:rsidRPr="008A0C2B">
        <w:rPr>
          <w:rFonts w:asciiTheme="majorHAnsi" w:hAnsiTheme="majorHAnsi" w:cs="Calibri"/>
          <w:b/>
          <w:bCs/>
          <w:sz w:val="24"/>
          <w:szCs w:val="24"/>
        </w:rPr>
        <w:t xml:space="preserve"> for this course: </w:t>
      </w:r>
      <w:hyperlink r:id="rId9" w:history="1">
        <w:r w:rsidR="00DA4A4F" w:rsidRPr="00DA4A4F">
          <w:rPr>
            <w:rStyle w:val="Hyperlink"/>
            <w:rFonts w:asciiTheme="majorHAnsi" w:hAnsiTheme="majorHAnsi" w:cs="Calibri"/>
            <w:b/>
            <w:bCs/>
            <w:sz w:val="24"/>
            <w:szCs w:val="24"/>
          </w:rPr>
          <w:t>https://gcsu.view.usg.edu/d2l/home/841582</w:t>
        </w:r>
      </w:hyperlink>
    </w:p>
    <w:p w:rsidR="008A0C2B" w:rsidRPr="008A0C2B" w:rsidRDefault="008A0C2B" w:rsidP="005E6AF9">
      <w:pPr>
        <w:spacing w:after="0" w:line="240" w:lineRule="auto"/>
        <w:jc w:val="center"/>
        <w:rPr>
          <w:rFonts w:asciiTheme="majorHAnsi" w:hAnsiTheme="majorHAnsi" w:cs="Calibri"/>
          <w:sz w:val="24"/>
          <w:szCs w:val="24"/>
        </w:rPr>
      </w:pPr>
    </w:p>
    <w:p w:rsidR="00F574EB" w:rsidRPr="008A0C2B" w:rsidRDefault="00963836" w:rsidP="005E6AF9">
      <w:pPr>
        <w:spacing w:after="0" w:line="240" w:lineRule="auto"/>
        <w:rPr>
          <w:rFonts w:asciiTheme="majorHAnsi" w:hAnsiTheme="majorHAnsi" w:cs="Calibri"/>
          <w:sz w:val="24"/>
          <w:szCs w:val="24"/>
        </w:rPr>
      </w:pPr>
      <w:r w:rsidRPr="008A0C2B">
        <w:rPr>
          <w:rFonts w:asciiTheme="majorHAnsi" w:hAnsiTheme="majorHAnsi" w:cs="Calibri"/>
          <w:sz w:val="24"/>
          <w:szCs w:val="24"/>
        </w:rPr>
        <w:br/>
      </w:r>
      <w:r w:rsidRPr="008A0C2B">
        <w:rPr>
          <w:rFonts w:asciiTheme="majorHAnsi" w:hAnsiTheme="majorHAnsi" w:cs="Calibri"/>
          <w:b/>
          <w:sz w:val="24"/>
          <w:szCs w:val="24"/>
        </w:rPr>
        <w:t xml:space="preserve">Department: </w:t>
      </w:r>
      <w:r w:rsidR="00005693">
        <w:rPr>
          <w:rFonts w:asciiTheme="majorHAnsi" w:hAnsiTheme="majorHAnsi" w:cs="Calibri"/>
          <w:sz w:val="24"/>
          <w:szCs w:val="24"/>
        </w:rPr>
        <w:t>Professional Learning and Innovation</w:t>
      </w:r>
      <w:r w:rsidR="00005693">
        <w:rPr>
          <w:rFonts w:asciiTheme="majorHAnsi" w:hAnsiTheme="majorHAnsi" w:cs="Calibri"/>
          <w:sz w:val="24"/>
          <w:szCs w:val="24"/>
        </w:rPr>
        <w:br/>
      </w:r>
      <w:r w:rsidR="00005693">
        <w:rPr>
          <w:rFonts w:asciiTheme="majorHAnsi" w:hAnsiTheme="majorHAnsi" w:cs="Calibri"/>
          <w:b/>
          <w:sz w:val="24"/>
          <w:szCs w:val="24"/>
        </w:rPr>
        <w:t xml:space="preserve">Program: </w:t>
      </w:r>
      <w:r w:rsidR="00005693">
        <w:rPr>
          <w:rFonts w:asciiTheme="majorHAnsi" w:hAnsiTheme="majorHAnsi" w:cs="Calibri"/>
          <w:sz w:val="24"/>
          <w:szCs w:val="24"/>
        </w:rPr>
        <w:t>Reading, Literacy &amp; Language</w:t>
      </w:r>
      <w:r w:rsidRPr="008A0C2B">
        <w:rPr>
          <w:rFonts w:asciiTheme="majorHAnsi" w:hAnsiTheme="majorHAnsi" w:cs="Calibri"/>
          <w:sz w:val="24"/>
          <w:szCs w:val="24"/>
        </w:rPr>
        <w:br/>
      </w:r>
      <w:r w:rsidRPr="008A0C2B">
        <w:rPr>
          <w:rFonts w:asciiTheme="majorHAnsi" w:hAnsiTheme="majorHAnsi" w:cs="Calibri"/>
          <w:b/>
          <w:sz w:val="24"/>
          <w:szCs w:val="24"/>
        </w:rPr>
        <w:t>Course Title:</w:t>
      </w:r>
      <w:r w:rsidR="001767C6" w:rsidRPr="008A0C2B">
        <w:rPr>
          <w:rFonts w:asciiTheme="majorHAnsi" w:hAnsiTheme="majorHAnsi" w:cs="Calibri"/>
          <w:sz w:val="24"/>
          <w:szCs w:val="24"/>
        </w:rPr>
        <w:t xml:space="preserve"> </w:t>
      </w:r>
      <w:r w:rsidR="00DA4A4F">
        <w:rPr>
          <w:rFonts w:asciiTheme="majorHAnsi" w:hAnsiTheme="majorHAnsi" w:cs="Calibri"/>
          <w:sz w:val="24"/>
          <w:szCs w:val="24"/>
        </w:rPr>
        <w:t>Practicum in Reading (3</w:t>
      </w:r>
      <w:r w:rsidR="008A0C2B" w:rsidRPr="008A0C2B">
        <w:rPr>
          <w:rFonts w:asciiTheme="majorHAnsi" w:hAnsiTheme="majorHAnsi" w:cs="Calibri"/>
          <w:sz w:val="24"/>
          <w:szCs w:val="24"/>
        </w:rPr>
        <w:t xml:space="preserve"> hours)</w:t>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br/>
      </w:r>
      <w:r w:rsidRPr="008A0C2B">
        <w:rPr>
          <w:rFonts w:asciiTheme="majorHAnsi" w:hAnsiTheme="majorHAnsi" w:cs="Calibri"/>
          <w:b/>
          <w:sz w:val="24"/>
          <w:szCs w:val="24"/>
        </w:rPr>
        <w:t xml:space="preserve">Semester Hours: </w:t>
      </w:r>
      <w:r w:rsidR="00DA4A4F">
        <w:rPr>
          <w:rFonts w:asciiTheme="majorHAnsi" w:hAnsiTheme="majorHAnsi" w:cs="Calibri"/>
          <w:sz w:val="24"/>
          <w:szCs w:val="24"/>
        </w:rPr>
        <w:t>3</w:t>
      </w:r>
    </w:p>
    <w:p w:rsidR="00F574EB" w:rsidRPr="008A0C2B" w:rsidRDefault="00F574EB" w:rsidP="005E6AF9">
      <w:pPr>
        <w:spacing w:after="0" w:line="240" w:lineRule="auto"/>
        <w:rPr>
          <w:rFonts w:asciiTheme="majorHAnsi" w:hAnsiTheme="majorHAnsi" w:cs="Calibri"/>
          <w:sz w:val="24"/>
          <w:szCs w:val="24"/>
        </w:rPr>
      </w:pPr>
    </w:p>
    <w:p w:rsidR="00F574EB" w:rsidRPr="008A0C2B" w:rsidRDefault="00F574EB" w:rsidP="005E6AF9">
      <w:pPr>
        <w:spacing w:after="0" w:line="240" w:lineRule="auto"/>
        <w:jc w:val="center"/>
        <w:rPr>
          <w:rFonts w:asciiTheme="majorHAnsi" w:hAnsiTheme="majorHAnsi" w:cs="Calibri"/>
          <w:b/>
          <w:sz w:val="24"/>
          <w:szCs w:val="24"/>
        </w:rPr>
      </w:pPr>
      <w:r w:rsidRPr="008A0C2B">
        <w:rPr>
          <w:rFonts w:asciiTheme="majorHAnsi" w:hAnsiTheme="majorHAnsi" w:cs="Calibri"/>
          <w:b/>
          <w:sz w:val="24"/>
          <w:szCs w:val="24"/>
        </w:rPr>
        <w:t>Course Information</w:t>
      </w:r>
    </w:p>
    <w:p w:rsidR="005E6AF9" w:rsidRPr="008A0C2B" w:rsidRDefault="00F574EB" w:rsidP="005E6AF9">
      <w:pPr>
        <w:spacing w:after="0" w:line="240" w:lineRule="auto"/>
        <w:rPr>
          <w:rFonts w:asciiTheme="majorHAnsi" w:hAnsiTheme="majorHAnsi" w:cs="Calibri"/>
          <w:b/>
          <w:sz w:val="24"/>
          <w:szCs w:val="24"/>
        </w:rPr>
      </w:pPr>
      <w:r w:rsidRPr="008A0C2B">
        <w:rPr>
          <w:rFonts w:asciiTheme="majorHAnsi" w:hAnsiTheme="majorHAnsi" w:cs="Calibri"/>
          <w:sz w:val="24"/>
          <w:szCs w:val="24"/>
        </w:rPr>
        <w:br/>
      </w:r>
      <w:r w:rsidR="00963836" w:rsidRPr="008A0C2B">
        <w:rPr>
          <w:rFonts w:asciiTheme="majorHAnsi" w:hAnsiTheme="majorHAnsi" w:cs="Calibri"/>
          <w:b/>
          <w:sz w:val="24"/>
          <w:szCs w:val="24"/>
        </w:rPr>
        <w:t xml:space="preserve">Instructor: </w:t>
      </w:r>
      <w:r w:rsidRPr="008A0C2B">
        <w:rPr>
          <w:rFonts w:asciiTheme="majorHAnsi" w:hAnsiTheme="majorHAnsi" w:cs="Calibri"/>
          <w:sz w:val="24"/>
          <w:szCs w:val="24"/>
        </w:rPr>
        <w:br/>
      </w:r>
      <w:r w:rsidRPr="008A0C2B">
        <w:rPr>
          <w:rFonts w:asciiTheme="majorHAnsi" w:hAnsiTheme="majorHAnsi" w:cs="Calibri"/>
          <w:b/>
          <w:sz w:val="24"/>
          <w:szCs w:val="24"/>
        </w:rPr>
        <w:t xml:space="preserve">Office Hours: </w:t>
      </w:r>
      <w:r w:rsidR="00963836" w:rsidRPr="008A0C2B">
        <w:rPr>
          <w:rFonts w:asciiTheme="majorHAnsi" w:hAnsiTheme="majorHAnsi" w:cs="Calibri"/>
          <w:sz w:val="24"/>
          <w:szCs w:val="24"/>
        </w:rPr>
        <w:br/>
      </w:r>
      <w:r w:rsidR="00963836" w:rsidRPr="008A0C2B">
        <w:rPr>
          <w:rFonts w:asciiTheme="majorHAnsi" w:hAnsiTheme="majorHAnsi" w:cs="Calibri"/>
          <w:b/>
          <w:sz w:val="24"/>
          <w:szCs w:val="24"/>
        </w:rPr>
        <w:t xml:space="preserve">Office: </w:t>
      </w:r>
      <w:r w:rsidR="005E6AF9" w:rsidRPr="008A0C2B">
        <w:rPr>
          <w:rFonts w:asciiTheme="majorHAnsi" w:hAnsiTheme="majorHAnsi" w:cs="Calibri"/>
          <w:b/>
          <w:sz w:val="24"/>
          <w:szCs w:val="24"/>
        </w:rPr>
        <w:br/>
        <w:t>Phone</w:t>
      </w:r>
      <w:r w:rsidR="00D723AA" w:rsidRPr="008A0C2B">
        <w:rPr>
          <w:rFonts w:asciiTheme="majorHAnsi" w:hAnsiTheme="majorHAnsi" w:cs="Calibri"/>
          <w:b/>
          <w:sz w:val="24"/>
          <w:szCs w:val="24"/>
        </w:rPr>
        <w:t>:</w:t>
      </w:r>
      <w:r w:rsidR="00963836" w:rsidRPr="008A0C2B">
        <w:rPr>
          <w:rFonts w:asciiTheme="majorHAnsi" w:hAnsiTheme="majorHAnsi" w:cs="Calibri"/>
          <w:b/>
          <w:sz w:val="24"/>
          <w:szCs w:val="24"/>
        </w:rPr>
        <w:tab/>
      </w:r>
      <w:r w:rsidR="00963836" w:rsidRPr="008A0C2B">
        <w:rPr>
          <w:rFonts w:asciiTheme="majorHAnsi" w:hAnsiTheme="majorHAnsi" w:cs="Calibri"/>
          <w:b/>
          <w:sz w:val="24"/>
          <w:szCs w:val="24"/>
        </w:rPr>
        <w:tab/>
      </w:r>
      <w:r w:rsidR="00963836" w:rsidRPr="008A0C2B">
        <w:rPr>
          <w:rFonts w:asciiTheme="majorHAnsi" w:hAnsiTheme="majorHAnsi" w:cs="Calibri"/>
          <w:b/>
          <w:sz w:val="24"/>
          <w:szCs w:val="24"/>
        </w:rPr>
        <w:tab/>
      </w:r>
      <w:r w:rsidR="00963836" w:rsidRPr="008A0C2B">
        <w:rPr>
          <w:rFonts w:asciiTheme="majorHAnsi" w:hAnsiTheme="majorHAnsi" w:cs="Calibri"/>
          <w:b/>
          <w:sz w:val="24"/>
          <w:szCs w:val="24"/>
        </w:rPr>
        <w:tab/>
      </w:r>
    </w:p>
    <w:p w:rsidR="005E6AF9" w:rsidRPr="008A0C2B" w:rsidRDefault="00963836" w:rsidP="005E6AF9">
      <w:pPr>
        <w:spacing w:after="0" w:line="240" w:lineRule="auto"/>
        <w:rPr>
          <w:rFonts w:asciiTheme="majorHAnsi" w:hAnsiTheme="majorHAnsi" w:cs="Calibri"/>
          <w:sz w:val="24"/>
          <w:szCs w:val="24"/>
        </w:rPr>
      </w:pPr>
      <w:r w:rsidRPr="008A0C2B">
        <w:rPr>
          <w:rFonts w:asciiTheme="majorHAnsi" w:hAnsiTheme="majorHAnsi" w:cs="Calibri"/>
          <w:b/>
          <w:sz w:val="24"/>
          <w:szCs w:val="24"/>
        </w:rPr>
        <w:t xml:space="preserve">Email: </w:t>
      </w:r>
    </w:p>
    <w:p w:rsidR="005E6AF9" w:rsidRPr="008A0C2B" w:rsidRDefault="005E6AF9" w:rsidP="005E6AF9">
      <w:pPr>
        <w:spacing w:after="0" w:line="240" w:lineRule="auto"/>
        <w:rPr>
          <w:rFonts w:asciiTheme="majorHAnsi" w:hAnsiTheme="majorHAnsi" w:cs="Calibri"/>
          <w:sz w:val="24"/>
          <w:szCs w:val="24"/>
        </w:rPr>
      </w:pPr>
    </w:p>
    <w:p w:rsidR="005E6AF9" w:rsidRPr="008A0C2B" w:rsidRDefault="005E6AF9" w:rsidP="005E6AF9">
      <w:pPr>
        <w:spacing w:after="0" w:line="240" w:lineRule="auto"/>
        <w:jc w:val="center"/>
        <w:rPr>
          <w:rFonts w:asciiTheme="majorHAnsi" w:hAnsiTheme="majorHAnsi" w:cs="Calibri"/>
          <w:b/>
          <w:sz w:val="24"/>
          <w:szCs w:val="24"/>
        </w:rPr>
      </w:pPr>
      <w:r w:rsidRPr="008A0C2B">
        <w:rPr>
          <w:rFonts w:asciiTheme="majorHAnsi" w:hAnsiTheme="majorHAnsi" w:cs="Calibri"/>
          <w:b/>
          <w:sz w:val="24"/>
          <w:szCs w:val="24"/>
        </w:rPr>
        <w:t>Class Meetings</w:t>
      </w:r>
    </w:p>
    <w:p w:rsidR="006A17E2" w:rsidRPr="008A0C2B" w:rsidRDefault="005E6AF9" w:rsidP="00B91B74">
      <w:pPr>
        <w:spacing w:after="0" w:line="240" w:lineRule="auto"/>
        <w:rPr>
          <w:rFonts w:asciiTheme="majorHAnsi" w:hAnsiTheme="majorHAnsi" w:cs="Calibri"/>
          <w:sz w:val="24"/>
          <w:szCs w:val="24"/>
        </w:rPr>
      </w:pPr>
      <w:r w:rsidRPr="008A0C2B">
        <w:rPr>
          <w:rFonts w:asciiTheme="majorHAnsi" w:hAnsiTheme="majorHAnsi" w:cs="Calibri"/>
          <w:b/>
          <w:sz w:val="24"/>
          <w:szCs w:val="24"/>
        </w:rPr>
        <w:t>Days</w:t>
      </w:r>
      <w:r w:rsidR="00576FFF">
        <w:rPr>
          <w:rFonts w:asciiTheme="majorHAnsi" w:hAnsiTheme="majorHAnsi" w:cs="Calibri"/>
          <w:b/>
          <w:sz w:val="24"/>
          <w:szCs w:val="24"/>
        </w:rPr>
        <w:t xml:space="preserve"> and Times</w:t>
      </w:r>
      <w:r w:rsidRPr="008A0C2B">
        <w:rPr>
          <w:rFonts w:asciiTheme="majorHAnsi" w:hAnsiTheme="majorHAnsi" w:cs="Calibri"/>
          <w:b/>
          <w:sz w:val="24"/>
          <w:szCs w:val="24"/>
        </w:rPr>
        <w:t xml:space="preserve">:  </w:t>
      </w:r>
      <w:r w:rsidR="008D7DC7">
        <w:rPr>
          <w:rFonts w:asciiTheme="majorHAnsi" w:hAnsiTheme="majorHAnsi" w:cs="Calibri"/>
          <w:sz w:val="24"/>
          <w:szCs w:val="24"/>
        </w:rPr>
        <w:t xml:space="preserve"> </w:t>
      </w:r>
    </w:p>
    <w:p w:rsidR="005E6AF9" w:rsidRPr="008A0C2B" w:rsidRDefault="005E6AF9" w:rsidP="005E6AF9">
      <w:pPr>
        <w:spacing w:after="0" w:line="240" w:lineRule="auto"/>
        <w:rPr>
          <w:rFonts w:asciiTheme="majorHAnsi" w:hAnsiTheme="majorHAnsi" w:cs="Calibri"/>
          <w:sz w:val="24"/>
          <w:szCs w:val="24"/>
        </w:rPr>
      </w:pPr>
      <w:r w:rsidRPr="008A0C2B">
        <w:rPr>
          <w:rFonts w:asciiTheme="majorHAnsi" w:hAnsiTheme="majorHAnsi" w:cs="Calibri"/>
          <w:b/>
          <w:sz w:val="24"/>
          <w:szCs w:val="24"/>
        </w:rPr>
        <w:t xml:space="preserve">Location: </w:t>
      </w:r>
    </w:p>
    <w:p w:rsidR="005E6AF9" w:rsidRPr="008A0C2B" w:rsidRDefault="005E6AF9" w:rsidP="00F574EB">
      <w:pPr>
        <w:spacing w:after="0"/>
        <w:rPr>
          <w:rFonts w:asciiTheme="majorHAnsi" w:hAnsiTheme="majorHAnsi" w:cs="Calibri"/>
          <w:sz w:val="24"/>
          <w:szCs w:val="24"/>
        </w:rPr>
      </w:pPr>
    </w:p>
    <w:p w:rsidR="005E6AF9" w:rsidRPr="008A0C2B" w:rsidRDefault="005E6AF9" w:rsidP="005E6AF9">
      <w:pPr>
        <w:spacing w:after="0" w:line="240" w:lineRule="auto"/>
        <w:jc w:val="center"/>
        <w:rPr>
          <w:rFonts w:asciiTheme="majorHAnsi" w:hAnsiTheme="majorHAnsi" w:cs="Calibri"/>
          <w:b/>
          <w:sz w:val="24"/>
          <w:szCs w:val="24"/>
        </w:rPr>
      </w:pPr>
      <w:r w:rsidRPr="008A0C2B">
        <w:rPr>
          <w:rFonts w:asciiTheme="majorHAnsi" w:hAnsiTheme="majorHAnsi" w:cs="Calibri"/>
          <w:b/>
          <w:sz w:val="24"/>
          <w:szCs w:val="24"/>
        </w:rPr>
        <w:t>Course Prerequisite and Description</w:t>
      </w:r>
    </w:p>
    <w:p w:rsidR="002C68FF" w:rsidRPr="008A0C2B" w:rsidRDefault="008A0C2B" w:rsidP="009575F0">
      <w:pPr>
        <w:spacing w:after="0" w:line="240" w:lineRule="auto"/>
        <w:rPr>
          <w:rFonts w:asciiTheme="majorHAnsi" w:hAnsiTheme="majorHAnsi" w:cs="Calibri"/>
          <w:b/>
          <w:bCs/>
          <w:sz w:val="24"/>
          <w:szCs w:val="24"/>
        </w:rPr>
      </w:pPr>
      <w:proofErr w:type="gramStart"/>
      <w:r w:rsidRPr="008A0C2B">
        <w:rPr>
          <w:rFonts w:asciiTheme="majorHAnsi" w:hAnsiTheme="majorHAnsi" w:cs="Calibri"/>
          <w:sz w:val="24"/>
          <w:szCs w:val="24"/>
        </w:rPr>
        <w:t>Completion of core course requirements in M.Ed. in Reading, Literacy &amp; Language, EDRD 6000, 6001, 6200, 6251, and 6661.</w:t>
      </w:r>
      <w:proofErr w:type="gramEnd"/>
      <w:r w:rsidRPr="008A0C2B">
        <w:rPr>
          <w:rFonts w:asciiTheme="majorHAnsi" w:hAnsiTheme="majorHAnsi"/>
          <w:sz w:val="24"/>
          <w:szCs w:val="24"/>
        </w:rPr>
        <w:t xml:space="preserve"> This blended course provides part of the required clinical </w:t>
      </w:r>
      <w:r w:rsidR="00FC5B1C">
        <w:rPr>
          <w:rFonts w:asciiTheme="majorHAnsi" w:hAnsiTheme="majorHAnsi"/>
          <w:sz w:val="24"/>
          <w:szCs w:val="24"/>
        </w:rPr>
        <w:t xml:space="preserve">and/or leadership </w:t>
      </w:r>
      <w:r w:rsidRPr="008A0C2B">
        <w:rPr>
          <w:rFonts w:asciiTheme="majorHAnsi" w:hAnsiTheme="majorHAnsi"/>
          <w:sz w:val="24"/>
          <w:szCs w:val="24"/>
        </w:rPr>
        <w:t xml:space="preserve">experience for candidates seeking Reading Specialist certification through the Georgia Professional Standards commission. An individually designed and planned learning experience involving intensive supervised field experience, students will engage in clinical </w:t>
      </w:r>
      <w:r w:rsidR="00FC5B1C">
        <w:rPr>
          <w:rFonts w:asciiTheme="majorHAnsi" w:hAnsiTheme="majorHAnsi"/>
          <w:sz w:val="24"/>
          <w:szCs w:val="24"/>
        </w:rPr>
        <w:t xml:space="preserve">and/or leadership </w:t>
      </w:r>
      <w:r w:rsidRPr="008A0C2B">
        <w:rPr>
          <w:rFonts w:asciiTheme="majorHAnsi" w:hAnsiTheme="majorHAnsi"/>
          <w:sz w:val="24"/>
          <w:szCs w:val="24"/>
        </w:rPr>
        <w:t xml:space="preserve">experiences designed to apply theory from their literacy coursework within classroom, school, and community contexts in order to support K-12 student learning. A course fee is required for this practicum. The monies are used to provide a stipend for clinical supervision. </w:t>
      </w:r>
      <w:r w:rsidRPr="008A0C2B">
        <w:rPr>
          <w:rFonts w:asciiTheme="majorHAnsi" w:hAnsiTheme="majorHAnsi" w:cs="Calibri"/>
          <w:sz w:val="24"/>
          <w:szCs w:val="24"/>
        </w:rPr>
        <w:t xml:space="preserve"> </w:t>
      </w:r>
      <w:r w:rsidR="00D2254E" w:rsidRPr="008A0C2B">
        <w:rPr>
          <w:rFonts w:asciiTheme="majorHAnsi" w:hAnsiTheme="majorHAnsi" w:cs="Calibri"/>
          <w:sz w:val="24"/>
          <w:szCs w:val="24"/>
        </w:rPr>
        <w:br/>
      </w:r>
    </w:p>
    <w:p w:rsidR="008D7DC7" w:rsidRDefault="008D7DC7" w:rsidP="00D32145">
      <w:pPr>
        <w:spacing w:after="0" w:line="240" w:lineRule="auto"/>
        <w:jc w:val="center"/>
        <w:rPr>
          <w:rFonts w:asciiTheme="majorHAnsi" w:hAnsiTheme="majorHAnsi" w:cs="Calibri"/>
          <w:b/>
          <w:sz w:val="24"/>
          <w:szCs w:val="24"/>
        </w:rPr>
      </w:pPr>
    </w:p>
    <w:p w:rsidR="00D32145" w:rsidRPr="008A0C2B" w:rsidRDefault="00263C6A" w:rsidP="00D32145">
      <w:pPr>
        <w:spacing w:after="0" w:line="240" w:lineRule="auto"/>
        <w:jc w:val="center"/>
        <w:rPr>
          <w:rFonts w:asciiTheme="majorHAnsi" w:hAnsiTheme="majorHAnsi" w:cs="Calibri"/>
          <w:color w:val="000000"/>
          <w:sz w:val="24"/>
          <w:szCs w:val="24"/>
        </w:rPr>
      </w:pPr>
      <w:r w:rsidRPr="008A0C2B">
        <w:rPr>
          <w:rFonts w:asciiTheme="majorHAnsi" w:hAnsiTheme="majorHAnsi" w:cs="Calibri"/>
          <w:b/>
          <w:sz w:val="24"/>
          <w:szCs w:val="24"/>
        </w:rPr>
        <w:t>Course Function</w:t>
      </w:r>
    </w:p>
    <w:p w:rsidR="00211D33" w:rsidRPr="008A0C2B" w:rsidRDefault="008A0C2B" w:rsidP="00D32145">
      <w:pPr>
        <w:spacing w:after="0" w:line="240" w:lineRule="auto"/>
        <w:rPr>
          <w:rFonts w:asciiTheme="majorHAnsi" w:hAnsiTheme="majorHAnsi" w:cs="Calibri"/>
          <w:color w:val="000000"/>
          <w:sz w:val="24"/>
          <w:szCs w:val="24"/>
        </w:rPr>
      </w:pPr>
      <w:r w:rsidRPr="008A0C2B">
        <w:rPr>
          <w:rFonts w:asciiTheme="majorHAnsi" w:hAnsiTheme="majorHAnsi" w:cs="Century Schoolbook"/>
          <w:sz w:val="24"/>
          <w:szCs w:val="24"/>
        </w:rPr>
        <w:t xml:space="preserve">The off-campus experience of this reading specialist practicum affords the student the opportunity to test, diagnose, and design a program suitable for an individual or small group of children and/or adolescents. The clinician will take into consideration the elements of the </w:t>
      </w:r>
      <w:r w:rsidRPr="008A0C2B">
        <w:rPr>
          <w:rFonts w:asciiTheme="majorHAnsi" w:hAnsiTheme="majorHAnsi" w:cs="Century Schoolbook"/>
          <w:sz w:val="24"/>
          <w:szCs w:val="24"/>
        </w:rPr>
        <w:lastRenderedPageBreak/>
        <w:t>cognitive and affective domains as well as curriculum and instructional context. Periodic seminars</w:t>
      </w:r>
      <w:r w:rsidR="008D7DC7">
        <w:rPr>
          <w:rFonts w:asciiTheme="majorHAnsi" w:hAnsiTheme="majorHAnsi" w:cs="Century Schoolbook"/>
          <w:sz w:val="24"/>
          <w:szCs w:val="24"/>
        </w:rPr>
        <w:t xml:space="preserve"> and individual conferences</w:t>
      </w:r>
      <w:r w:rsidRPr="008A0C2B">
        <w:rPr>
          <w:rFonts w:asciiTheme="majorHAnsi" w:hAnsiTheme="majorHAnsi" w:cs="Century Schoolbook"/>
          <w:sz w:val="24"/>
          <w:szCs w:val="24"/>
        </w:rPr>
        <w:t xml:space="preserve"> are held to discuss planning, confer with colleagues, compare portfolios, and critique lessons. Each st</w:t>
      </w:r>
      <w:r w:rsidR="008D7DC7">
        <w:rPr>
          <w:rFonts w:asciiTheme="majorHAnsi" w:hAnsiTheme="majorHAnsi" w:cs="Century Schoolbook"/>
          <w:sz w:val="24"/>
          <w:szCs w:val="24"/>
        </w:rPr>
        <w:t xml:space="preserve">udent </w:t>
      </w:r>
      <w:r w:rsidR="0021726C">
        <w:rPr>
          <w:rFonts w:asciiTheme="majorHAnsi" w:hAnsiTheme="majorHAnsi" w:cs="Century Schoolbook"/>
          <w:sz w:val="24"/>
          <w:szCs w:val="24"/>
        </w:rPr>
        <w:t>will</w:t>
      </w:r>
      <w:r w:rsidR="008D7DC7">
        <w:rPr>
          <w:rFonts w:asciiTheme="majorHAnsi" w:hAnsiTheme="majorHAnsi" w:cs="Century Schoolbook"/>
          <w:sz w:val="24"/>
          <w:szCs w:val="24"/>
        </w:rPr>
        <w:t xml:space="preserve"> prepare a</w:t>
      </w:r>
      <w:r w:rsidRPr="008A0C2B">
        <w:rPr>
          <w:rFonts w:asciiTheme="majorHAnsi" w:hAnsiTheme="majorHAnsi" w:cs="Century Schoolbook"/>
          <w:sz w:val="24"/>
          <w:szCs w:val="24"/>
        </w:rPr>
        <w:t xml:space="preserve"> present</w:t>
      </w:r>
      <w:r w:rsidR="0021726C">
        <w:rPr>
          <w:rFonts w:asciiTheme="majorHAnsi" w:hAnsiTheme="majorHAnsi" w:cs="Century Schoolbook"/>
          <w:sz w:val="24"/>
          <w:szCs w:val="24"/>
        </w:rPr>
        <w:t xml:space="preserve">ation of </w:t>
      </w:r>
      <w:r w:rsidR="008D7DC7">
        <w:rPr>
          <w:rFonts w:asciiTheme="majorHAnsi" w:hAnsiTheme="majorHAnsi" w:cs="Century Schoolbook"/>
          <w:sz w:val="24"/>
          <w:szCs w:val="24"/>
        </w:rPr>
        <w:t>practicum experiences. Requirement of 4</w:t>
      </w:r>
      <w:r w:rsidRPr="008A0C2B">
        <w:rPr>
          <w:rFonts w:asciiTheme="majorHAnsi" w:hAnsiTheme="majorHAnsi" w:cs="Century Schoolbook"/>
          <w:sz w:val="24"/>
          <w:szCs w:val="24"/>
        </w:rPr>
        <w:t>0 hours in the field under the supervision of a certified Reading Specialist/Literacy Coach</w:t>
      </w:r>
      <w:r w:rsidR="008D7DC7">
        <w:rPr>
          <w:rFonts w:asciiTheme="majorHAnsi" w:hAnsiTheme="majorHAnsi" w:cs="Century Schoolbook"/>
          <w:sz w:val="24"/>
          <w:szCs w:val="24"/>
        </w:rPr>
        <w:t>/University Instructor and/or</w:t>
      </w:r>
      <w:r w:rsidRPr="008A0C2B">
        <w:rPr>
          <w:rFonts w:asciiTheme="majorHAnsi" w:hAnsiTheme="majorHAnsi" w:cs="Century Schoolbook"/>
          <w:sz w:val="24"/>
          <w:szCs w:val="24"/>
        </w:rPr>
        <w:t xml:space="preserve"> equivalent level of professional knowledge, ex</w:t>
      </w:r>
      <w:r w:rsidR="008D7DC7">
        <w:rPr>
          <w:rFonts w:asciiTheme="majorHAnsi" w:hAnsiTheme="majorHAnsi" w:cs="Century Schoolbook"/>
          <w:sz w:val="24"/>
          <w:szCs w:val="24"/>
        </w:rPr>
        <w:t>pertise, and responsibilities (3</w:t>
      </w:r>
      <w:r w:rsidRPr="008A0C2B">
        <w:rPr>
          <w:rFonts w:asciiTheme="majorHAnsi" w:hAnsiTheme="majorHAnsi" w:cs="Century Schoolbook"/>
          <w:sz w:val="24"/>
          <w:szCs w:val="24"/>
        </w:rPr>
        <w:t xml:space="preserve"> credits). This practicum is tailored to the needs of the Reading Specialist candidate.</w:t>
      </w:r>
      <w:r w:rsidR="00D32145" w:rsidRPr="008A0C2B">
        <w:rPr>
          <w:rFonts w:asciiTheme="majorHAnsi" w:hAnsiTheme="majorHAnsi" w:cs="Calibri"/>
          <w:color w:val="000000"/>
          <w:sz w:val="24"/>
          <w:szCs w:val="24"/>
        </w:rPr>
        <w:br/>
      </w:r>
    </w:p>
    <w:p w:rsidR="00D32145" w:rsidRPr="008A0C2B" w:rsidRDefault="00D32145" w:rsidP="00D32145">
      <w:pPr>
        <w:spacing w:after="0" w:line="240" w:lineRule="auto"/>
        <w:jc w:val="center"/>
        <w:rPr>
          <w:rFonts w:asciiTheme="majorHAnsi" w:hAnsiTheme="majorHAnsi" w:cs="Calibri"/>
          <w:b/>
          <w:sz w:val="24"/>
          <w:szCs w:val="24"/>
        </w:rPr>
      </w:pPr>
      <w:r w:rsidRPr="008A0C2B">
        <w:rPr>
          <w:rFonts w:asciiTheme="majorHAnsi" w:hAnsiTheme="majorHAnsi" w:cs="Calibri"/>
          <w:b/>
          <w:sz w:val="24"/>
          <w:szCs w:val="24"/>
        </w:rPr>
        <w:t>Expected Course Outcomes</w:t>
      </w:r>
    </w:p>
    <w:p w:rsidR="00D32145" w:rsidRPr="008A0C2B" w:rsidRDefault="00277A35" w:rsidP="00D32145">
      <w:pPr>
        <w:spacing w:after="0" w:line="240" w:lineRule="auto"/>
        <w:jc w:val="center"/>
        <w:rPr>
          <w:rFonts w:asciiTheme="majorHAnsi" w:hAnsiTheme="majorHAnsi" w:cs="Calibri"/>
          <w:b/>
          <w:sz w:val="24"/>
          <w:szCs w:val="24"/>
        </w:rPr>
      </w:pPr>
      <w:r w:rsidRPr="008A0C2B">
        <w:rPr>
          <w:rFonts w:asciiTheme="majorHAnsi" w:hAnsiTheme="majorHAnsi" w:cs="Calibri"/>
          <w:b/>
          <w:sz w:val="24"/>
          <w:szCs w:val="24"/>
        </w:rPr>
        <w:t xml:space="preserve"> (Aligned with requirements of </w:t>
      </w:r>
      <w:r w:rsidR="0037096D" w:rsidRPr="008A0C2B">
        <w:rPr>
          <w:rFonts w:asciiTheme="majorHAnsi" w:hAnsiTheme="majorHAnsi" w:cs="Calibri"/>
          <w:b/>
          <w:sz w:val="24"/>
          <w:szCs w:val="24"/>
        </w:rPr>
        <w:t xml:space="preserve">the </w:t>
      </w:r>
      <w:r w:rsidRPr="008A0C2B">
        <w:rPr>
          <w:rFonts w:asciiTheme="majorHAnsi" w:hAnsiTheme="majorHAnsi" w:cs="Calibri"/>
          <w:b/>
          <w:sz w:val="24"/>
          <w:szCs w:val="24"/>
        </w:rPr>
        <w:t>Georgia Reading Endorsement)</w:t>
      </w:r>
      <w:r w:rsidR="00963836" w:rsidRPr="008A0C2B">
        <w:rPr>
          <w:rFonts w:asciiTheme="majorHAnsi" w:hAnsiTheme="majorHAnsi" w:cs="Calibri"/>
          <w:b/>
          <w:sz w:val="24"/>
          <w:szCs w:val="24"/>
        </w:rPr>
        <w:t xml:space="preserve">:  </w:t>
      </w:r>
      <w:r w:rsidR="00D32145" w:rsidRPr="008A0C2B">
        <w:rPr>
          <w:rFonts w:asciiTheme="majorHAnsi" w:hAnsiTheme="majorHAnsi" w:cs="Calibri"/>
          <w:b/>
          <w:sz w:val="24"/>
          <w:szCs w:val="24"/>
        </w:rPr>
        <w:tab/>
      </w:r>
      <w:r w:rsidR="00D32145" w:rsidRPr="008A0C2B">
        <w:rPr>
          <w:rFonts w:asciiTheme="majorHAnsi" w:hAnsiTheme="majorHAnsi" w:cs="Calibri"/>
          <w:b/>
          <w:sz w:val="24"/>
          <w:szCs w:val="24"/>
        </w:rPr>
        <w:br/>
      </w:r>
    </w:p>
    <w:p w:rsidR="008A0C2B" w:rsidRPr="008A0C2B" w:rsidRDefault="008A0C2B" w:rsidP="008A0C2B">
      <w:pPr>
        <w:rPr>
          <w:rFonts w:asciiTheme="majorHAnsi" w:hAnsiTheme="majorHAnsi" w:cs="Calibri"/>
          <w:b/>
          <w:sz w:val="24"/>
          <w:szCs w:val="24"/>
        </w:rPr>
      </w:pPr>
      <w:r w:rsidRPr="008A0C2B">
        <w:rPr>
          <w:rFonts w:asciiTheme="majorHAnsi" w:hAnsiTheme="majorHAnsi" w:cs="Calibri"/>
          <w:sz w:val="24"/>
          <w:szCs w:val="24"/>
        </w:rPr>
        <w:t>Through the learning opportunities in this course, you will:</w:t>
      </w:r>
    </w:p>
    <w:p w:rsidR="008A0C2B" w:rsidRPr="008A0C2B" w:rsidRDefault="00B025C7" w:rsidP="008A0C2B">
      <w:pPr>
        <w:numPr>
          <w:ilvl w:val="0"/>
          <w:numId w:val="20"/>
        </w:numPr>
        <w:spacing w:after="0" w:line="240" w:lineRule="auto"/>
        <w:rPr>
          <w:rFonts w:asciiTheme="majorHAnsi" w:hAnsiTheme="majorHAnsi" w:cs="Calibri"/>
          <w:sz w:val="24"/>
          <w:szCs w:val="24"/>
        </w:rPr>
      </w:pPr>
      <w:r>
        <w:rPr>
          <w:rFonts w:asciiTheme="majorHAnsi" w:hAnsiTheme="majorHAnsi" w:cs="Calibri"/>
          <w:sz w:val="24"/>
          <w:szCs w:val="24"/>
        </w:rPr>
        <w:t>Understand and demonstrate</w:t>
      </w:r>
      <w:r w:rsidR="008A0C2B" w:rsidRPr="008A0C2B">
        <w:rPr>
          <w:rFonts w:asciiTheme="majorHAnsi" w:hAnsiTheme="majorHAnsi" w:cs="Calibri"/>
          <w:sz w:val="24"/>
          <w:szCs w:val="24"/>
        </w:rPr>
        <w:t xml:space="preserve"> the role of professional judgment and practical knowledge for improving students’ development and achievement.</w:t>
      </w:r>
    </w:p>
    <w:p w:rsidR="008A0C2B" w:rsidRPr="008A0C2B" w:rsidRDefault="00B025C7" w:rsidP="008A0C2B">
      <w:pPr>
        <w:numPr>
          <w:ilvl w:val="0"/>
          <w:numId w:val="20"/>
        </w:numPr>
        <w:spacing w:after="0" w:line="240" w:lineRule="auto"/>
        <w:rPr>
          <w:rFonts w:asciiTheme="majorHAnsi" w:hAnsiTheme="majorHAnsi" w:cs="Calibri"/>
          <w:sz w:val="24"/>
          <w:szCs w:val="24"/>
        </w:rPr>
      </w:pPr>
      <w:r>
        <w:rPr>
          <w:rFonts w:asciiTheme="majorHAnsi" w:hAnsiTheme="majorHAnsi" w:cs="Calibri"/>
          <w:sz w:val="24"/>
          <w:szCs w:val="24"/>
        </w:rPr>
        <w:t>Use</w:t>
      </w:r>
      <w:r w:rsidR="008A0C2B" w:rsidRPr="008A0C2B">
        <w:rPr>
          <w:rFonts w:asciiTheme="majorHAnsi" w:hAnsiTheme="majorHAnsi" w:cs="Calibri"/>
          <w:sz w:val="24"/>
          <w:szCs w:val="24"/>
        </w:rPr>
        <w:t xml:space="preserve"> foundational knowledge to design and implement an integrated and comprehensive curriculum.</w:t>
      </w:r>
    </w:p>
    <w:p w:rsidR="008A0C2B" w:rsidRPr="008A0C2B" w:rsidRDefault="00B025C7" w:rsidP="008A0C2B">
      <w:pPr>
        <w:numPr>
          <w:ilvl w:val="0"/>
          <w:numId w:val="20"/>
        </w:numPr>
        <w:spacing w:after="0" w:line="240" w:lineRule="auto"/>
        <w:rPr>
          <w:rFonts w:asciiTheme="majorHAnsi" w:hAnsiTheme="majorHAnsi" w:cs="Calibri"/>
          <w:sz w:val="24"/>
          <w:szCs w:val="24"/>
        </w:rPr>
      </w:pPr>
      <w:r>
        <w:rPr>
          <w:rFonts w:asciiTheme="majorHAnsi" w:hAnsiTheme="majorHAnsi" w:cs="Calibri"/>
          <w:sz w:val="24"/>
          <w:szCs w:val="24"/>
        </w:rPr>
        <w:t>Use</w:t>
      </w:r>
      <w:r w:rsidR="008A0C2B" w:rsidRPr="008A0C2B">
        <w:rPr>
          <w:rFonts w:asciiTheme="majorHAnsi" w:hAnsiTheme="majorHAnsi" w:cs="Calibri"/>
          <w:sz w:val="24"/>
          <w:szCs w:val="24"/>
        </w:rPr>
        <w:t xml:space="preserve"> a wide ra</w:t>
      </w:r>
      <w:r w:rsidR="008D7DC7">
        <w:rPr>
          <w:rFonts w:asciiTheme="majorHAnsi" w:hAnsiTheme="majorHAnsi" w:cs="Calibri"/>
          <w:sz w:val="24"/>
          <w:szCs w:val="24"/>
        </w:rPr>
        <w:t xml:space="preserve">nge of texts (e.g., narrative, </w:t>
      </w:r>
      <w:r w:rsidR="008A0C2B" w:rsidRPr="008A0C2B">
        <w:rPr>
          <w:rFonts w:asciiTheme="majorHAnsi" w:hAnsiTheme="majorHAnsi" w:cs="Calibri"/>
          <w:sz w:val="24"/>
          <w:szCs w:val="24"/>
        </w:rPr>
        <w:t>expository, poetry, etc.), print, and online resources.</w:t>
      </w:r>
    </w:p>
    <w:p w:rsidR="008A0C2B" w:rsidRPr="008A0C2B" w:rsidRDefault="00B025C7" w:rsidP="008A0C2B">
      <w:pPr>
        <w:numPr>
          <w:ilvl w:val="0"/>
          <w:numId w:val="20"/>
        </w:numPr>
        <w:spacing w:after="0" w:line="240" w:lineRule="auto"/>
        <w:rPr>
          <w:rFonts w:asciiTheme="majorHAnsi" w:hAnsiTheme="majorHAnsi" w:cs="Calibri"/>
          <w:sz w:val="24"/>
          <w:szCs w:val="24"/>
        </w:rPr>
      </w:pPr>
      <w:r>
        <w:rPr>
          <w:rFonts w:asciiTheme="majorHAnsi" w:hAnsiTheme="majorHAnsi" w:cs="Calibri"/>
          <w:sz w:val="24"/>
          <w:szCs w:val="24"/>
        </w:rPr>
        <w:t>Use</w:t>
      </w:r>
      <w:r w:rsidR="008A0C2B" w:rsidRPr="008A0C2B">
        <w:rPr>
          <w:rFonts w:asciiTheme="majorHAnsi" w:hAnsiTheme="majorHAnsi" w:cs="Calibri"/>
          <w:sz w:val="24"/>
          <w:szCs w:val="24"/>
        </w:rPr>
        <w:t xml:space="preserve"> appropriate instructional approaches to meet the needs of diverse learners.</w:t>
      </w:r>
    </w:p>
    <w:p w:rsidR="008A0C2B" w:rsidRPr="008A0C2B" w:rsidRDefault="00B025C7" w:rsidP="008A0C2B">
      <w:pPr>
        <w:numPr>
          <w:ilvl w:val="0"/>
          <w:numId w:val="20"/>
        </w:numPr>
        <w:spacing w:after="0" w:line="240" w:lineRule="auto"/>
        <w:rPr>
          <w:rFonts w:asciiTheme="majorHAnsi" w:hAnsiTheme="majorHAnsi" w:cs="Calibri"/>
          <w:sz w:val="24"/>
          <w:szCs w:val="24"/>
        </w:rPr>
      </w:pPr>
      <w:r>
        <w:rPr>
          <w:rFonts w:asciiTheme="majorHAnsi" w:hAnsiTheme="majorHAnsi" w:cs="Calibri"/>
          <w:sz w:val="24"/>
          <w:szCs w:val="24"/>
        </w:rPr>
        <w:t>Understand and use</w:t>
      </w:r>
      <w:r w:rsidR="008A0C2B" w:rsidRPr="008A0C2B">
        <w:rPr>
          <w:rFonts w:asciiTheme="majorHAnsi" w:hAnsiTheme="majorHAnsi" w:cs="Calibri"/>
          <w:sz w:val="24"/>
          <w:szCs w:val="24"/>
        </w:rPr>
        <w:t xml:space="preserve"> assessments according to their purposes, strengths, and limitations.</w:t>
      </w:r>
    </w:p>
    <w:p w:rsidR="008A0C2B" w:rsidRPr="008A0C2B" w:rsidRDefault="00B025C7" w:rsidP="008A0C2B">
      <w:pPr>
        <w:numPr>
          <w:ilvl w:val="0"/>
          <w:numId w:val="20"/>
        </w:numPr>
        <w:spacing w:after="0" w:line="240" w:lineRule="auto"/>
        <w:rPr>
          <w:rFonts w:asciiTheme="majorHAnsi" w:hAnsiTheme="majorHAnsi" w:cs="Calibri"/>
          <w:sz w:val="24"/>
          <w:szCs w:val="24"/>
        </w:rPr>
      </w:pPr>
      <w:r>
        <w:rPr>
          <w:rFonts w:asciiTheme="majorHAnsi" w:hAnsiTheme="majorHAnsi" w:cs="Calibri"/>
          <w:sz w:val="24"/>
          <w:szCs w:val="24"/>
        </w:rPr>
        <w:t>Select, administer, and interpret</w:t>
      </w:r>
      <w:r w:rsidR="008A0C2B" w:rsidRPr="008A0C2B">
        <w:rPr>
          <w:rFonts w:asciiTheme="majorHAnsi" w:hAnsiTheme="majorHAnsi" w:cs="Calibri"/>
          <w:sz w:val="24"/>
          <w:szCs w:val="24"/>
        </w:rPr>
        <w:t xml:space="preserve"> assessments for specific purposes.</w:t>
      </w:r>
    </w:p>
    <w:p w:rsidR="008A0C2B" w:rsidRPr="008A0C2B" w:rsidRDefault="00B025C7" w:rsidP="008A0C2B">
      <w:pPr>
        <w:numPr>
          <w:ilvl w:val="0"/>
          <w:numId w:val="20"/>
        </w:numPr>
        <w:spacing w:after="0" w:line="240" w:lineRule="auto"/>
        <w:rPr>
          <w:rFonts w:asciiTheme="majorHAnsi" w:hAnsiTheme="majorHAnsi" w:cs="Calibri"/>
          <w:sz w:val="24"/>
          <w:szCs w:val="24"/>
        </w:rPr>
      </w:pPr>
      <w:r>
        <w:rPr>
          <w:rFonts w:asciiTheme="majorHAnsi" w:hAnsiTheme="majorHAnsi" w:cs="Calibri"/>
          <w:sz w:val="24"/>
          <w:szCs w:val="24"/>
        </w:rPr>
        <w:t>Use</w:t>
      </w:r>
      <w:r w:rsidR="008A0C2B" w:rsidRPr="008A0C2B">
        <w:rPr>
          <w:rFonts w:asciiTheme="majorHAnsi" w:hAnsiTheme="majorHAnsi" w:cs="Calibri"/>
          <w:sz w:val="24"/>
          <w:szCs w:val="24"/>
        </w:rPr>
        <w:t xml:space="preserve"> assessment information to plan, evaluate, and revise instruction.</w:t>
      </w:r>
    </w:p>
    <w:p w:rsidR="008A0C2B" w:rsidRPr="008A0C2B" w:rsidRDefault="00B025C7" w:rsidP="008A0C2B">
      <w:pPr>
        <w:numPr>
          <w:ilvl w:val="0"/>
          <w:numId w:val="20"/>
        </w:numPr>
        <w:spacing w:after="0" w:line="240" w:lineRule="auto"/>
        <w:rPr>
          <w:rFonts w:asciiTheme="majorHAnsi" w:hAnsiTheme="majorHAnsi" w:cs="Calibri"/>
          <w:sz w:val="24"/>
          <w:szCs w:val="24"/>
        </w:rPr>
      </w:pPr>
      <w:r>
        <w:rPr>
          <w:rFonts w:asciiTheme="majorHAnsi" w:hAnsiTheme="majorHAnsi" w:cs="Calibri"/>
          <w:sz w:val="24"/>
          <w:szCs w:val="24"/>
        </w:rPr>
        <w:t xml:space="preserve">Communicate </w:t>
      </w:r>
      <w:r w:rsidR="008A0C2B" w:rsidRPr="008A0C2B">
        <w:rPr>
          <w:rFonts w:asciiTheme="majorHAnsi" w:hAnsiTheme="majorHAnsi" w:cs="Calibri"/>
          <w:sz w:val="24"/>
          <w:szCs w:val="24"/>
        </w:rPr>
        <w:t>assessment results and implications to a variety of audiences.</w:t>
      </w:r>
    </w:p>
    <w:p w:rsidR="008A0C2B" w:rsidRPr="008A0C2B" w:rsidRDefault="00B025C7" w:rsidP="008A0C2B">
      <w:pPr>
        <w:numPr>
          <w:ilvl w:val="0"/>
          <w:numId w:val="20"/>
        </w:numPr>
        <w:spacing w:after="0" w:line="240" w:lineRule="auto"/>
        <w:rPr>
          <w:rFonts w:asciiTheme="majorHAnsi" w:hAnsiTheme="majorHAnsi" w:cs="Calibri"/>
          <w:sz w:val="24"/>
          <w:szCs w:val="24"/>
        </w:rPr>
      </w:pPr>
      <w:r>
        <w:rPr>
          <w:rFonts w:asciiTheme="majorHAnsi" w:hAnsiTheme="majorHAnsi" w:cs="Calibri"/>
          <w:sz w:val="24"/>
          <w:szCs w:val="24"/>
        </w:rPr>
        <w:t>Engage</w:t>
      </w:r>
      <w:r w:rsidR="008A0C2B" w:rsidRPr="008A0C2B">
        <w:rPr>
          <w:rFonts w:asciiTheme="majorHAnsi" w:hAnsiTheme="majorHAnsi" w:cs="Calibri"/>
          <w:sz w:val="24"/>
          <w:szCs w:val="24"/>
        </w:rPr>
        <w:t xml:space="preserve"> in instructional practices that positively impact students’ knowledge, beliefs, and engagement with features of diversity.</w:t>
      </w:r>
    </w:p>
    <w:p w:rsidR="008A0C2B" w:rsidRPr="008A0C2B" w:rsidRDefault="00B025C7" w:rsidP="008A0C2B">
      <w:pPr>
        <w:numPr>
          <w:ilvl w:val="0"/>
          <w:numId w:val="20"/>
        </w:numPr>
        <w:spacing w:after="0" w:line="240" w:lineRule="auto"/>
        <w:rPr>
          <w:rFonts w:asciiTheme="majorHAnsi" w:hAnsiTheme="majorHAnsi" w:cs="Calibri"/>
          <w:sz w:val="24"/>
          <w:szCs w:val="24"/>
        </w:rPr>
      </w:pPr>
      <w:r>
        <w:rPr>
          <w:rFonts w:asciiTheme="majorHAnsi" w:hAnsiTheme="majorHAnsi" w:cs="Calibri"/>
          <w:sz w:val="24"/>
          <w:szCs w:val="24"/>
        </w:rPr>
        <w:t>Develop and implement</w:t>
      </w:r>
      <w:r w:rsidR="008A0C2B" w:rsidRPr="008A0C2B">
        <w:rPr>
          <w:rFonts w:asciiTheme="majorHAnsi" w:hAnsiTheme="majorHAnsi" w:cs="Calibri"/>
          <w:sz w:val="24"/>
          <w:szCs w:val="24"/>
        </w:rPr>
        <w:t xml:space="preserve"> strategies to advocate for diversity.</w:t>
      </w:r>
    </w:p>
    <w:p w:rsidR="008A0C2B" w:rsidRPr="008A0C2B" w:rsidRDefault="008A0C2B" w:rsidP="008A0C2B">
      <w:pPr>
        <w:numPr>
          <w:ilvl w:val="0"/>
          <w:numId w:val="20"/>
        </w:numPr>
        <w:spacing w:after="0" w:line="240" w:lineRule="auto"/>
        <w:rPr>
          <w:rFonts w:asciiTheme="majorHAnsi" w:hAnsiTheme="majorHAnsi" w:cs="Calibri"/>
          <w:sz w:val="24"/>
          <w:szCs w:val="24"/>
        </w:rPr>
      </w:pPr>
      <w:r w:rsidRPr="008A0C2B">
        <w:rPr>
          <w:rFonts w:asciiTheme="majorHAnsi" w:hAnsiTheme="majorHAnsi" w:cs="Calibri"/>
          <w:sz w:val="24"/>
          <w:szCs w:val="24"/>
        </w:rPr>
        <w:t>D</w:t>
      </w:r>
      <w:r w:rsidR="00B025C7">
        <w:rPr>
          <w:rFonts w:asciiTheme="majorHAnsi" w:hAnsiTheme="majorHAnsi" w:cs="Calibri"/>
          <w:sz w:val="24"/>
          <w:szCs w:val="24"/>
        </w:rPr>
        <w:t>esign</w:t>
      </w:r>
      <w:r w:rsidR="003D52ED">
        <w:rPr>
          <w:rFonts w:asciiTheme="majorHAnsi" w:hAnsiTheme="majorHAnsi" w:cs="Calibri"/>
          <w:sz w:val="24"/>
          <w:szCs w:val="24"/>
        </w:rPr>
        <w:t xml:space="preserve"> a physical environment or</w:t>
      </w:r>
      <w:r w:rsidRPr="008A0C2B">
        <w:rPr>
          <w:rFonts w:asciiTheme="majorHAnsi" w:hAnsiTheme="majorHAnsi" w:cs="Calibri"/>
          <w:sz w:val="24"/>
          <w:szCs w:val="24"/>
        </w:rPr>
        <w:t xml:space="preserve"> optimize students’ use of instructional materials and resources</w:t>
      </w:r>
    </w:p>
    <w:p w:rsidR="008A0C2B" w:rsidRPr="008A0C2B" w:rsidRDefault="00B025C7" w:rsidP="008A0C2B">
      <w:pPr>
        <w:numPr>
          <w:ilvl w:val="0"/>
          <w:numId w:val="20"/>
        </w:numPr>
        <w:spacing w:after="0" w:line="240" w:lineRule="auto"/>
        <w:rPr>
          <w:rFonts w:asciiTheme="majorHAnsi" w:hAnsiTheme="majorHAnsi" w:cs="Calibri"/>
          <w:sz w:val="24"/>
          <w:szCs w:val="24"/>
        </w:rPr>
      </w:pPr>
      <w:r>
        <w:rPr>
          <w:rFonts w:asciiTheme="majorHAnsi" w:hAnsiTheme="majorHAnsi" w:cs="Calibri"/>
          <w:sz w:val="24"/>
          <w:szCs w:val="24"/>
        </w:rPr>
        <w:t>Design</w:t>
      </w:r>
      <w:r w:rsidR="008A0C2B" w:rsidRPr="008A0C2B">
        <w:rPr>
          <w:rFonts w:asciiTheme="majorHAnsi" w:hAnsiTheme="majorHAnsi" w:cs="Calibri"/>
          <w:sz w:val="24"/>
          <w:szCs w:val="24"/>
        </w:rPr>
        <w:t xml:space="preserve"> socially engaging environment to optimize students’ reading and writing performance</w:t>
      </w:r>
    </w:p>
    <w:p w:rsidR="008A0C2B" w:rsidRPr="008A0C2B" w:rsidRDefault="00B025C7" w:rsidP="008A0C2B">
      <w:pPr>
        <w:numPr>
          <w:ilvl w:val="0"/>
          <w:numId w:val="20"/>
        </w:numPr>
        <w:spacing w:after="0" w:line="240" w:lineRule="auto"/>
        <w:rPr>
          <w:rFonts w:asciiTheme="majorHAnsi" w:hAnsiTheme="majorHAnsi" w:cs="Calibri"/>
          <w:sz w:val="24"/>
          <w:szCs w:val="24"/>
        </w:rPr>
      </w:pPr>
      <w:r>
        <w:rPr>
          <w:rFonts w:asciiTheme="majorHAnsi" w:hAnsiTheme="majorHAnsi" w:cs="Calibri"/>
          <w:sz w:val="24"/>
          <w:szCs w:val="24"/>
        </w:rPr>
        <w:t>Use</w:t>
      </w:r>
      <w:r w:rsidR="008A0C2B" w:rsidRPr="008A0C2B">
        <w:rPr>
          <w:rFonts w:asciiTheme="majorHAnsi" w:hAnsiTheme="majorHAnsi" w:cs="Calibri"/>
          <w:sz w:val="24"/>
          <w:szCs w:val="24"/>
        </w:rPr>
        <w:t xml:space="preserve"> instructional routines to support reading and writing instruction.</w:t>
      </w:r>
    </w:p>
    <w:p w:rsidR="008A0C2B" w:rsidRPr="008A0C2B" w:rsidRDefault="00B025C7" w:rsidP="008A0C2B">
      <w:pPr>
        <w:numPr>
          <w:ilvl w:val="0"/>
          <w:numId w:val="20"/>
        </w:numPr>
        <w:spacing w:after="0" w:line="240" w:lineRule="auto"/>
        <w:rPr>
          <w:rFonts w:asciiTheme="majorHAnsi" w:hAnsiTheme="majorHAnsi" w:cs="Calibri"/>
          <w:sz w:val="24"/>
          <w:szCs w:val="24"/>
        </w:rPr>
      </w:pPr>
      <w:r>
        <w:rPr>
          <w:rFonts w:asciiTheme="majorHAnsi" w:hAnsiTheme="majorHAnsi" w:cs="Calibri"/>
          <w:sz w:val="24"/>
          <w:szCs w:val="24"/>
        </w:rPr>
        <w:t>Use</w:t>
      </w:r>
      <w:r w:rsidR="008A0C2B" w:rsidRPr="008A0C2B">
        <w:rPr>
          <w:rFonts w:asciiTheme="majorHAnsi" w:hAnsiTheme="majorHAnsi" w:cs="Calibri"/>
          <w:sz w:val="24"/>
          <w:szCs w:val="24"/>
        </w:rPr>
        <w:t xml:space="preserve"> a variety of classroom configurations to differentiate instruction (e.g., interactive reading, guided reading, individual goals, word study and writing).</w:t>
      </w:r>
    </w:p>
    <w:p w:rsidR="008A0C2B" w:rsidRPr="008A0C2B" w:rsidRDefault="00B025C7" w:rsidP="008A0C2B">
      <w:pPr>
        <w:numPr>
          <w:ilvl w:val="0"/>
          <w:numId w:val="20"/>
        </w:numPr>
        <w:spacing w:after="0" w:line="240" w:lineRule="auto"/>
        <w:rPr>
          <w:rFonts w:asciiTheme="majorHAnsi" w:hAnsiTheme="majorHAnsi" w:cs="Calibri"/>
          <w:sz w:val="24"/>
          <w:szCs w:val="24"/>
        </w:rPr>
      </w:pPr>
      <w:proofErr w:type="gramStart"/>
      <w:r>
        <w:rPr>
          <w:rFonts w:asciiTheme="majorHAnsi" w:hAnsiTheme="majorHAnsi" w:cs="Calibri"/>
          <w:sz w:val="24"/>
          <w:szCs w:val="24"/>
        </w:rPr>
        <w:t>Display</w:t>
      </w:r>
      <w:r w:rsidR="008A0C2B" w:rsidRPr="008A0C2B">
        <w:rPr>
          <w:rFonts w:asciiTheme="majorHAnsi" w:hAnsiTheme="majorHAnsi" w:cs="Calibri"/>
          <w:sz w:val="24"/>
          <w:szCs w:val="24"/>
        </w:rPr>
        <w:t xml:space="preserve"> positive dispositions related to reading/writing and pursues</w:t>
      </w:r>
      <w:proofErr w:type="gramEnd"/>
      <w:r w:rsidR="008A0C2B" w:rsidRPr="008A0C2B">
        <w:rPr>
          <w:rFonts w:asciiTheme="majorHAnsi" w:hAnsiTheme="majorHAnsi" w:cs="Calibri"/>
          <w:sz w:val="24"/>
          <w:szCs w:val="24"/>
        </w:rPr>
        <w:t xml:space="preserve"> the development of professional knowledge an</w:t>
      </w:r>
      <w:r w:rsidR="008D7DC7">
        <w:rPr>
          <w:rFonts w:asciiTheme="majorHAnsi" w:hAnsiTheme="majorHAnsi" w:cs="Calibri"/>
          <w:sz w:val="24"/>
          <w:szCs w:val="24"/>
        </w:rPr>
        <w:t>d</w:t>
      </w:r>
      <w:r w:rsidR="008A0C2B" w:rsidRPr="008A0C2B">
        <w:rPr>
          <w:rFonts w:asciiTheme="majorHAnsi" w:hAnsiTheme="majorHAnsi" w:cs="Calibri"/>
          <w:sz w:val="24"/>
          <w:szCs w:val="24"/>
        </w:rPr>
        <w:t xml:space="preserve"> dispositions.</w:t>
      </w:r>
    </w:p>
    <w:p w:rsidR="003D52ED" w:rsidRDefault="00B025C7" w:rsidP="008A0C2B">
      <w:pPr>
        <w:numPr>
          <w:ilvl w:val="0"/>
          <w:numId w:val="20"/>
        </w:numPr>
        <w:spacing w:after="0" w:line="240" w:lineRule="auto"/>
        <w:rPr>
          <w:rFonts w:asciiTheme="majorHAnsi" w:hAnsiTheme="majorHAnsi" w:cs="Calibri"/>
          <w:sz w:val="24"/>
          <w:szCs w:val="24"/>
        </w:rPr>
      </w:pPr>
      <w:r>
        <w:rPr>
          <w:rFonts w:asciiTheme="majorHAnsi" w:hAnsiTheme="majorHAnsi" w:cs="Calibri"/>
          <w:sz w:val="24"/>
          <w:szCs w:val="24"/>
        </w:rPr>
        <w:t>Support</w:t>
      </w:r>
      <w:r w:rsidR="003D52ED">
        <w:rPr>
          <w:rFonts w:asciiTheme="majorHAnsi" w:hAnsiTheme="majorHAnsi" w:cs="Calibri"/>
          <w:sz w:val="24"/>
          <w:szCs w:val="24"/>
        </w:rPr>
        <w:t xml:space="preserve"> teachers in implementing instructional approaches for students who struggle to learn to read and/or write.</w:t>
      </w:r>
    </w:p>
    <w:p w:rsidR="003D52ED" w:rsidRPr="003D52ED" w:rsidRDefault="003D52ED" w:rsidP="009B08B6">
      <w:pPr>
        <w:numPr>
          <w:ilvl w:val="0"/>
          <w:numId w:val="20"/>
        </w:numPr>
        <w:spacing w:after="0" w:line="240" w:lineRule="auto"/>
        <w:rPr>
          <w:rFonts w:asciiTheme="majorHAnsi" w:hAnsiTheme="majorHAnsi" w:cs="Calibri"/>
          <w:sz w:val="24"/>
          <w:szCs w:val="24"/>
        </w:rPr>
      </w:pPr>
      <w:r w:rsidRPr="003D52ED">
        <w:rPr>
          <w:rFonts w:eastAsia="Times New Roman"/>
          <w:sz w:val="24"/>
          <w:szCs w:val="24"/>
        </w:rPr>
        <w:t>Collaborate in planning, leading, and eva</w:t>
      </w:r>
      <w:r>
        <w:rPr>
          <w:rFonts w:eastAsia="Times New Roman"/>
          <w:sz w:val="24"/>
          <w:szCs w:val="24"/>
        </w:rPr>
        <w:t>luating professional learning</w:t>
      </w:r>
      <w:r w:rsidRPr="003D52ED">
        <w:rPr>
          <w:rFonts w:eastAsia="Times New Roman"/>
          <w:sz w:val="24"/>
          <w:szCs w:val="24"/>
        </w:rPr>
        <w:t xml:space="preserve"> activities for individuals and groups of teachers.</w:t>
      </w:r>
      <w:r>
        <w:rPr>
          <w:rFonts w:asciiTheme="majorHAnsi" w:hAnsiTheme="majorHAnsi" w:cs="Calibri"/>
          <w:sz w:val="24"/>
          <w:szCs w:val="24"/>
        </w:rPr>
        <w:br/>
      </w:r>
    </w:p>
    <w:p w:rsidR="009B08B6" w:rsidRPr="008A0C2B" w:rsidRDefault="009B08B6" w:rsidP="009B08B6">
      <w:pPr>
        <w:spacing w:after="0" w:line="240" w:lineRule="auto"/>
        <w:rPr>
          <w:rFonts w:asciiTheme="majorHAnsi" w:hAnsiTheme="majorHAnsi" w:cs="Calibri"/>
          <w:sz w:val="24"/>
          <w:szCs w:val="24"/>
        </w:rPr>
      </w:pPr>
      <w:r w:rsidRPr="008A0C2B">
        <w:rPr>
          <w:rFonts w:asciiTheme="majorHAnsi" w:hAnsiTheme="majorHAnsi" w:cs="Calibri"/>
          <w:sz w:val="24"/>
          <w:szCs w:val="24"/>
        </w:rPr>
        <w:t>These outcomes are aligned with both the International Reading Association (IRA</w:t>
      </w:r>
      <w:r w:rsidR="00B80737" w:rsidRPr="008A0C2B">
        <w:rPr>
          <w:rFonts w:asciiTheme="majorHAnsi" w:hAnsiTheme="majorHAnsi" w:cs="Calibri"/>
          <w:sz w:val="24"/>
          <w:szCs w:val="24"/>
        </w:rPr>
        <w:t>) 2010</w:t>
      </w:r>
      <w:r w:rsidRPr="008A0C2B">
        <w:rPr>
          <w:rFonts w:asciiTheme="majorHAnsi" w:hAnsiTheme="majorHAnsi" w:cs="Calibri"/>
          <w:sz w:val="24"/>
          <w:szCs w:val="24"/>
        </w:rPr>
        <w:t xml:space="preserve"> Standards for Reading Professionals and the Georgia Professional S</w:t>
      </w:r>
      <w:r w:rsidR="00B91B74">
        <w:rPr>
          <w:rFonts w:asciiTheme="majorHAnsi" w:hAnsiTheme="majorHAnsi" w:cs="Calibri"/>
          <w:sz w:val="24"/>
          <w:szCs w:val="24"/>
        </w:rPr>
        <w:t>tandards for Reading Specialist</w:t>
      </w:r>
      <w:r w:rsidRPr="008A0C2B">
        <w:rPr>
          <w:rFonts w:asciiTheme="majorHAnsi" w:hAnsiTheme="majorHAnsi" w:cs="Calibri"/>
          <w:sz w:val="24"/>
          <w:szCs w:val="24"/>
        </w:rPr>
        <w:t xml:space="preserve"> candidates.</w:t>
      </w:r>
    </w:p>
    <w:p w:rsidR="00B14D7C" w:rsidRPr="008A0C2B" w:rsidRDefault="00B14D7C" w:rsidP="009B08B6">
      <w:pPr>
        <w:spacing w:after="0" w:line="240" w:lineRule="auto"/>
        <w:rPr>
          <w:rFonts w:asciiTheme="majorHAnsi" w:hAnsiTheme="majorHAnsi" w:cs="Calibri"/>
          <w:sz w:val="24"/>
          <w:szCs w:val="24"/>
        </w:rPr>
      </w:pPr>
    </w:p>
    <w:p w:rsidR="00B14D7C" w:rsidRPr="008A0C2B" w:rsidRDefault="00B14D7C" w:rsidP="009B08B6">
      <w:pPr>
        <w:spacing w:after="0" w:line="240" w:lineRule="auto"/>
        <w:rPr>
          <w:rFonts w:asciiTheme="majorHAnsi" w:hAnsiTheme="majorHAnsi" w:cs="Calibri"/>
          <w:b/>
          <w:sz w:val="24"/>
          <w:szCs w:val="24"/>
        </w:rPr>
      </w:pPr>
      <w:r w:rsidRPr="008A0C2B">
        <w:rPr>
          <w:rFonts w:asciiTheme="majorHAnsi" w:hAnsiTheme="majorHAnsi" w:cs="Calibri"/>
          <w:b/>
          <w:sz w:val="24"/>
          <w:szCs w:val="24"/>
        </w:rPr>
        <w:lastRenderedPageBreak/>
        <w:t xml:space="preserve">IRA 2010 Standards for Reading Professionals </w:t>
      </w:r>
    </w:p>
    <w:p w:rsidR="00B14D7C" w:rsidRPr="008A0C2B" w:rsidRDefault="00B14D7C" w:rsidP="00B14D7C">
      <w:pPr>
        <w:spacing w:after="0" w:line="240" w:lineRule="auto"/>
        <w:rPr>
          <w:rFonts w:asciiTheme="majorHAnsi" w:hAnsiTheme="majorHAnsi" w:cs="Calibri"/>
          <w:sz w:val="24"/>
          <w:szCs w:val="24"/>
        </w:rPr>
      </w:pPr>
      <w:r w:rsidRPr="008A0C2B">
        <w:rPr>
          <w:rFonts w:asciiTheme="majorHAnsi" w:hAnsiTheme="majorHAnsi" w:cs="Calibri"/>
          <w:sz w:val="24"/>
          <w:szCs w:val="24"/>
        </w:rPr>
        <w:t>The following standards have been designed to inform the pr</w:t>
      </w:r>
      <w:r w:rsidR="00AA2679" w:rsidRPr="008A0C2B">
        <w:rPr>
          <w:rFonts w:asciiTheme="majorHAnsi" w:hAnsiTheme="majorHAnsi" w:cs="Calibri"/>
          <w:sz w:val="24"/>
          <w:szCs w:val="24"/>
        </w:rPr>
        <w:t>actices of literacy professionals</w:t>
      </w:r>
      <w:r w:rsidRPr="008A0C2B">
        <w:rPr>
          <w:rFonts w:asciiTheme="majorHAnsi" w:hAnsiTheme="majorHAnsi" w:cs="Calibri"/>
          <w:sz w:val="24"/>
          <w:szCs w:val="24"/>
        </w:rPr>
        <w:t>:</w:t>
      </w:r>
    </w:p>
    <w:p w:rsidR="00B14D7C" w:rsidRPr="008A0C2B" w:rsidRDefault="00DD6DEB" w:rsidP="00B14D7C">
      <w:pPr>
        <w:spacing w:after="0" w:line="240" w:lineRule="auto"/>
        <w:rPr>
          <w:rFonts w:asciiTheme="majorHAnsi" w:hAnsiTheme="majorHAnsi" w:cs="Calibri"/>
          <w:sz w:val="24"/>
          <w:szCs w:val="24"/>
        </w:rPr>
      </w:pPr>
      <w:hyperlink r:id="rId10" w:history="1">
        <w:r w:rsidR="00B14D7C" w:rsidRPr="008A0C2B">
          <w:rPr>
            <w:rStyle w:val="Hyperlink"/>
            <w:rFonts w:asciiTheme="majorHAnsi" w:hAnsiTheme="majorHAnsi" w:cs="Calibri"/>
            <w:sz w:val="24"/>
            <w:szCs w:val="24"/>
          </w:rPr>
          <w:t>Standard 1: Foundational Knowledge</w:t>
        </w:r>
      </w:hyperlink>
    </w:p>
    <w:p w:rsidR="00B14D7C" w:rsidRPr="008A0C2B" w:rsidRDefault="00B14D7C" w:rsidP="00B14D7C">
      <w:pPr>
        <w:spacing w:after="0" w:line="240" w:lineRule="auto"/>
        <w:rPr>
          <w:rFonts w:asciiTheme="majorHAnsi" w:hAnsiTheme="majorHAnsi" w:cs="Calibri"/>
          <w:sz w:val="24"/>
          <w:szCs w:val="24"/>
        </w:rPr>
      </w:pPr>
      <w:r w:rsidRPr="008A0C2B">
        <w:rPr>
          <w:rFonts w:asciiTheme="majorHAnsi" w:hAnsiTheme="majorHAnsi" w:cs="Calibri"/>
          <w:sz w:val="24"/>
          <w:szCs w:val="24"/>
        </w:rPr>
        <w:t>Teachers understand the theoretical and evidence-based foundations of reading and writing processes and instruction.</w:t>
      </w:r>
      <w:r w:rsidRPr="008A0C2B">
        <w:rPr>
          <w:rFonts w:asciiTheme="majorHAnsi" w:hAnsiTheme="majorHAnsi" w:cs="Calibri"/>
          <w:sz w:val="24"/>
          <w:szCs w:val="24"/>
        </w:rPr>
        <w:br/>
      </w:r>
      <w:hyperlink r:id="rId11" w:history="1">
        <w:r w:rsidRPr="008A0C2B">
          <w:rPr>
            <w:rStyle w:val="Hyperlink"/>
            <w:rFonts w:asciiTheme="majorHAnsi" w:hAnsiTheme="majorHAnsi" w:cs="Calibri"/>
            <w:sz w:val="24"/>
            <w:szCs w:val="24"/>
          </w:rPr>
          <w:t>Standard 2: Curriculum and Instruction</w:t>
        </w:r>
      </w:hyperlink>
    </w:p>
    <w:p w:rsidR="00AD54D4" w:rsidRPr="008A0C2B" w:rsidRDefault="00B14D7C" w:rsidP="00466996">
      <w:pPr>
        <w:spacing w:after="0" w:line="240" w:lineRule="auto"/>
        <w:rPr>
          <w:rFonts w:asciiTheme="majorHAnsi" w:hAnsiTheme="majorHAnsi" w:cs="Calibri"/>
          <w:sz w:val="24"/>
          <w:szCs w:val="24"/>
        </w:rPr>
      </w:pPr>
      <w:r w:rsidRPr="008A0C2B">
        <w:rPr>
          <w:rFonts w:asciiTheme="majorHAnsi" w:hAnsiTheme="majorHAnsi" w:cs="Calibri"/>
          <w:sz w:val="24"/>
          <w:szCs w:val="24"/>
        </w:rPr>
        <w:t>Teachers use instructional approaches, materials, and an integrated, comprehensive, balanced curriculum to support student learning in reading and writing.</w:t>
      </w:r>
      <w:r w:rsidRPr="008A0C2B">
        <w:rPr>
          <w:rFonts w:asciiTheme="majorHAnsi" w:hAnsiTheme="majorHAnsi" w:cs="Calibri"/>
          <w:sz w:val="24"/>
          <w:szCs w:val="24"/>
        </w:rPr>
        <w:br/>
      </w:r>
      <w:hyperlink r:id="rId12" w:history="1">
        <w:r w:rsidRPr="008A0C2B">
          <w:rPr>
            <w:rStyle w:val="Hyperlink"/>
            <w:rFonts w:asciiTheme="majorHAnsi" w:hAnsiTheme="majorHAnsi" w:cs="Calibri"/>
            <w:sz w:val="24"/>
            <w:szCs w:val="24"/>
          </w:rPr>
          <w:t>Standard 3: Assessment and Evaluation</w:t>
        </w:r>
      </w:hyperlink>
      <w:r w:rsidR="00DE247E" w:rsidRPr="008A0C2B">
        <w:rPr>
          <w:rFonts w:asciiTheme="majorHAnsi" w:hAnsiTheme="majorHAnsi" w:cs="Calibri"/>
          <w:sz w:val="24"/>
          <w:szCs w:val="24"/>
        </w:rPr>
        <w:br/>
        <w:t>Teachers</w:t>
      </w:r>
      <w:r w:rsidRPr="008A0C2B">
        <w:rPr>
          <w:rFonts w:asciiTheme="majorHAnsi" w:hAnsiTheme="majorHAnsi" w:cs="Calibri"/>
          <w:sz w:val="24"/>
          <w:szCs w:val="24"/>
        </w:rPr>
        <w:t xml:space="preserve"> use a variety of assessment tools and practices to plan and evaluate effective reading and writing instruction.</w:t>
      </w:r>
      <w:r w:rsidRPr="008A0C2B">
        <w:rPr>
          <w:rFonts w:asciiTheme="majorHAnsi" w:hAnsiTheme="majorHAnsi" w:cs="Calibri"/>
          <w:sz w:val="24"/>
          <w:szCs w:val="24"/>
        </w:rPr>
        <w:br/>
      </w:r>
      <w:hyperlink r:id="rId13" w:history="1">
        <w:r w:rsidRPr="008A0C2B">
          <w:rPr>
            <w:rStyle w:val="Hyperlink"/>
            <w:rFonts w:asciiTheme="majorHAnsi" w:hAnsiTheme="majorHAnsi" w:cs="Calibri"/>
            <w:sz w:val="24"/>
            <w:szCs w:val="24"/>
          </w:rPr>
          <w:t>Standard 4: Diversity</w:t>
        </w:r>
      </w:hyperlink>
      <w:r w:rsidR="00DE247E" w:rsidRPr="008A0C2B">
        <w:rPr>
          <w:rFonts w:asciiTheme="majorHAnsi" w:hAnsiTheme="majorHAnsi" w:cs="Calibri"/>
          <w:sz w:val="24"/>
          <w:szCs w:val="24"/>
        </w:rPr>
        <w:br/>
        <w:t>Teachers</w:t>
      </w:r>
      <w:r w:rsidRPr="008A0C2B">
        <w:rPr>
          <w:rFonts w:asciiTheme="majorHAnsi" w:hAnsiTheme="majorHAnsi" w:cs="Calibri"/>
          <w:sz w:val="24"/>
          <w:szCs w:val="24"/>
        </w:rPr>
        <w:t xml:space="preserve"> create and engage their students in literacy practices that develop awareness, understanding, respect, and a valuing of differences in our society.</w:t>
      </w:r>
      <w:r w:rsidRPr="008A0C2B">
        <w:rPr>
          <w:rFonts w:asciiTheme="majorHAnsi" w:hAnsiTheme="majorHAnsi" w:cs="Calibri"/>
          <w:sz w:val="24"/>
          <w:szCs w:val="24"/>
        </w:rPr>
        <w:br/>
      </w:r>
      <w:hyperlink r:id="rId14" w:history="1">
        <w:r w:rsidRPr="008A0C2B">
          <w:rPr>
            <w:rStyle w:val="Hyperlink"/>
            <w:rFonts w:asciiTheme="majorHAnsi" w:hAnsiTheme="majorHAnsi" w:cs="Calibri"/>
            <w:sz w:val="24"/>
            <w:szCs w:val="24"/>
          </w:rPr>
          <w:t>Standard 5: Literate Environment</w:t>
        </w:r>
      </w:hyperlink>
      <w:r w:rsidRPr="008A0C2B">
        <w:rPr>
          <w:rFonts w:asciiTheme="majorHAnsi" w:hAnsiTheme="majorHAnsi" w:cs="Calibri"/>
          <w:sz w:val="24"/>
          <w:szCs w:val="24"/>
        </w:rPr>
        <w:br/>
      </w:r>
      <w:r w:rsidR="00DE247E" w:rsidRPr="008A0C2B">
        <w:rPr>
          <w:rFonts w:asciiTheme="majorHAnsi" w:hAnsiTheme="majorHAnsi" w:cs="Calibri"/>
          <w:sz w:val="24"/>
          <w:szCs w:val="24"/>
        </w:rPr>
        <w:t>Teachers create a literate environment that fosters reading and writing by integrating foundational knowledge, instructional practices, approaches and methods, curriculum materials, and the appropriate use of assessments.</w:t>
      </w:r>
      <w:r w:rsidRPr="008A0C2B">
        <w:rPr>
          <w:rFonts w:asciiTheme="majorHAnsi" w:hAnsiTheme="majorHAnsi" w:cs="Calibri"/>
          <w:sz w:val="24"/>
          <w:szCs w:val="24"/>
        </w:rPr>
        <w:br/>
      </w:r>
      <w:hyperlink r:id="rId15" w:history="1">
        <w:r w:rsidRPr="008A0C2B">
          <w:rPr>
            <w:rStyle w:val="Hyperlink"/>
            <w:rFonts w:asciiTheme="majorHAnsi" w:hAnsiTheme="majorHAnsi" w:cs="Calibri"/>
            <w:sz w:val="24"/>
            <w:szCs w:val="24"/>
          </w:rPr>
          <w:t>Standard 6: Professional Learning and Leadership</w:t>
        </w:r>
      </w:hyperlink>
      <w:r w:rsidRPr="008A0C2B">
        <w:rPr>
          <w:rFonts w:asciiTheme="majorHAnsi" w:hAnsiTheme="majorHAnsi" w:cs="Calibri"/>
          <w:sz w:val="24"/>
          <w:szCs w:val="24"/>
        </w:rPr>
        <w:br/>
        <w:t>Candidates recognize the importance of, demonstrate, and facilitate professional learning and leadership as a career-long effort and responsibility.</w:t>
      </w:r>
    </w:p>
    <w:p w:rsidR="00AD54D4" w:rsidRPr="008A0C2B" w:rsidRDefault="00AD54D4" w:rsidP="009B08B6">
      <w:pPr>
        <w:spacing w:after="0" w:line="240" w:lineRule="auto"/>
        <w:jc w:val="center"/>
        <w:rPr>
          <w:rFonts w:asciiTheme="majorHAnsi" w:hAnsiTheme="majorHAnsi" w:cs="Calibri"/>
          <w:b/>
          <w:sz w:val="24"/>
          <w:szCs w:val="24"/>
        </w:rPr>
      </w:pPr>
    </w:p>
    <w:p w:rsidR="009B08B6" w:rsidRPr="008A0C2B" w:rsidRDefault="009B08B6" w:rsidP="009B08B6">
      <w:pPr>
        <w:spacing w:after="0" w:line="240" w:lineRule="auto"/>
        <w:jc w:val="center"/>
        <w:rPr>
          <w:rFonts w:asciiTheme="majorHAnsi" w:hAnsiTheme="majorHAnsi" w:cs="Calibri"/>
          <w:b/>
          <w:sz w:val="24"/>
          <w:szCs w:val="24"/>
        </w:rPr>
      </w:pPr>
      <w:r w:rsidRPr="008A0C2B">
        <w:rPr>
          <w:rFonts w:asciiTheme="majorHAnsi" w:hAnsiTheme="majorHAnsi" w:cs="Calibri"/>
          <w:b/>
          <w:sz w:val="24"/>
          <w:szCs w:val="24"/>
        </w:rPr>
        <w:t>Required Text, References, and Materials</w:t>
      </w:r>
    </w:p>
    <w:p w:rsidR="00845F32" w:rsidRDefault="009B08B6" w:rsidP="00845F32">
      <w:pPr>
        <w:rPr>
          <w:rFonts w:asciiTheme="majorHAnsi" w:eastAsia="Times New Roman" w:hAnsiTheme="majorHAnsi"/>
          <w:sz w:val="24"/>
          <w:szCs w:val="24"/>
        </w:rPr>
      </w:pPr>
      <w:r w:rsidRPr="008A0C2B">
        <w:rPr>
          <w:rFonts w:asciiTheme="majorHAnsi" w:hAnsiTheme="majorHAnsi" w:cs="Calibri"/>
          <w:i/>
          <w:color w:val="000000"/>
          <w:sz w:val="24"/>
          <w:szCs w:val="24"/>
        </w:rPr>
        <w:br/>
      </w:r>
      <w:r w:rsidR="00975E22" w:rsidRPr="008A0C2B">
        <w:rPr>
          <w:rFonts w:asciiTheme="majorHAnsi" w:hAnsiTheme="majorHAnsi" w:cs="Calibri"/>
          <w:b/>
          <w:sz w:val="24"/>
          <w:szCs w:val="24"/>
        </w:rPr>
        <w:t>Required Course Textbook</w:t>
      </w:r>
      <w:r w:rsidR="00C94A82" w:rsidRPr="008A0C2B">
        <w:rPr>
          <w:rFonts w:asciiTheme="majorHAnsi" w:hAnsiTheme="majorHAnsi" w:cs="Calibri"/>
          <w:b/>
          <w:sz w:val="24"/>
          <w:szCs w:val="24"/>
        </w:rPr>
        <w:t>s</w:t>
      </w:r>
      <w:r w:rsidR="00C94A82" w:rsidRPr="008A0C2B">
        <w:rPr>
          <w:rFonts w:asciiTheme="majorHAnsi" w:hAnsiTheme="majorHAnsi" w:cs="Calibri"/>
          <w:b/>
          <w:sz w:val="24"/>
          <w:szCs w:val="24"/>
        </w:rPr>
        <w:br/>
      </w:r>
      <w:r w:rsidR="00845F32" w:rsidRPr="00845F32">
        <w:rPr>
          <w:rFonts w:asciiTheme="majorHAnsi" w:eastAsia="Times New Roman" w:hAnsiTheme="majorHAnsi"/>
          <w:sz w:val="24"/>
          <w:szCs w:val="24"/>
        </w:rPr>
        <w:t xml:space="preserve">Fisher, P.J., Bates, A., &amp; </w:t>
      </w:r>
      <w:proofErr w:type="spellStart"/>
      <w:r w:rsidR="00845F32" w:rsidRPr="00845F32">
        <w:rPr>
          <w:rFonts w:asciiTheme="majorHAnsi" w:eastAsia="Times New Roman" w:hAnsiTheme="majorHAnsi"/>
          <w:sz w:val="24"/>
          <w:szCs w:val="24"/>
        </w:rPr>
        <w:t>Gurvitz</w:t>
      </w:r>
      <w:proofErr w:type="spellEnd"/>
      <w:r w:rsidR="00845F32" w:rsidRPr="00845F32">
        <w:rPr>
          <w:rFonts w:asciiTheme="majorHAnsi" w:eastAsia="Times New Roman" w:hAnsiTheme="majorHAnsi"/>
          <w:sz w:val="24"/>
          <w:szCs w:val="24"/>
        </w:rPr>
        <w:t xml:space="preserve">, D.J. (2014). </w:t>
      </w:r>
      <w:r w:rsidR="00845F32" w:rsidRPr="00845F32">
        <w:rPr>
          <w:rFonts w:asciiTheme="majorHAnsi" w:eastAsia="Times New Roman" w:hAnsiTheme="majorHAnsi"/>
          <w:i/>
          <w:iCs/>
          <w:sz w:val="24"/>
          <w:szCs w:val="24"/>
        </w:rPr>
        <w:t xml:space="preserve">The complete guide to tutoring struggling readers: </w:t>
      </w:r>
      <w:r w:rsidR="00845F32">
        <w:rPr>
          <w:rFonts w:asciiTheme="majorHAnsi" w:eastAsia="Times New Roman" w:hAnsiTheme="majorHAnsi"/>
          <w:i/>
          <w:iCs/>
          <w:sz w:val="24"/>
          <w:szCs w:val="24"/>
        </w:rPr>
        <w:tab/>
      </w:r>
      <w:r w:rsidR="00845F32" w:rsidRPr="00845F32">
        <w:rPr>
          <w:rFonts w:asciiTheme="majorHAnsi" w:eastAsia="Times New Roman" w:hAnsiTheme="majorHAnsi"/>
          <w:i/>
          <w:iCs/>
          <w:sz w:val="24"/>
          <w:szCs w:val="24"/>
        </w:rPr>
        <w:t>Mapping interventions to purpose and CCSS.</w:t>
      </w:r>
      <w:r w:rsidR="00845F32" w:rsidRPr="00845F32">
        <w:rPr>
          <w:rFonts w:asciiTheme="majorHAnsi" w:eastAsia="Times New Roman" w:hAnsiTheme="majorHAnsi"/>
          <w:sz w:val="24"/>
          <w:szCs w:val="24"/>
        </w:rPr>
        <w:t xml:space="preserve">  New York: Teachers College Press.</w:t>
      </w:r>
    </w:p>
    <w:p w:rsidR="00845F32" w:rsidRDefault="000629EA" w:rsidP="00845F32">
      <w:pPr>
        <w:spacing w:before="100" w:beforeAutospacing="1" w:after="100" w:afterAutospacing="1"/>
        <w:rPr>
          <w:rFonts w:asciiTheme="majorHAnsi" w:eastAsia="Times New Roman" w:hAnsiTheme="majorHAnsi" w:cs="Arial"/>
          <w:sz w:val="24"/>
          <w:szCs w:val="24"/>
        </w:rPr>
      </w:pPr>
      <w:r>
        <w:rPr>
          <w:rFonts w:asciiTheme="majorHAnsi" w:eastAsia="Times New Roman" w:hAnsiTheme="majorHAnsi"/>
          <w:b/>
          <w:sz w:val="24"/>
          <w:szCs w:val="24"/>
        </w:rPr>
        <w:t>Text</w:t>
      </w:r>
      <w:r w:rsidR="00845F32">
        <w:rPr>
          <w:rFonts w:asciiTheme="majorHAnsi" w:eastAsia="Times New Roman" w:hAnsiTheme="majorHAnsi"/>
          <w:b/>
          <w:sz w:val="24"/>
          <w:szCs w:val="24"/>
        </w:rPr>
        <w:t xml:space="preserve">books from EDRD </w:t>
      </w:r>
      <w:proofErr w:type="gramStart"/>
      <w:r w:rsidR="00845F32">
        <w:rPr>
          <w:rFonts w:asciiTheme="majorHAnsi" w:eastAsia="Times New Roman" w:hAnsiTheme="majorHAnsi"/>
          <w:b/>
          <w:sz w:val="24"/>
          <w:szCs w:val="24"/>
        </w:rPr>
        <w:t>6001</w:t>
      </w:r>
      <w:r>
        <w:rPr>
          <w:rFonts w:asciiTheme="majorHAnsi" w:eastAsia="Times New Roman" w:hAnsiTheme="majorHAnsi"/>
          <w:b/>
          <w:sz w:val="24"/>
          <w:szCs w:val="24"/>
        </w:rPr>
        <w:t xml:space="preserve"> </w:t>
      </w:r>
      <w:r w:rsidR="00845F32">
        <w:rPr>
          <w:rFonts w:asciiTheme="majorHAnsi" w:eastAsia="Times New Roman" w:hAnsiTheme="majorHAnsi"/>
          <w:b/>
          <w:sz w:val="24"/>
          <w:szCs w:val="24"/>
        </w:rPr>
        <w:t xml:space="preserve"> </w:t>
      </w:r>
      <w:proofErr w:type="gramEnd"/>
      <w:r w:rsidR="00845F32">
        <w:rPr>
          <w:rFonts w:asciiTheme="majorHAnsi" w:eastAsia="Times New Roman" w:hAnsiTheme="majorHAnsi"/>
          <w:b/>
          <w:sz w:val="24"/>
          <w:szCs w:val="24"/>
        </w:rPr>
        <w:br/>
      </w:r>
      <w:r w:rsidRPr="00845F32">
        <w:rPr>
          <w:rFonts w:asciiTheme="majorHAnsi" w:eastAsia="Times New Roman" w:hAnsiTheme="majorHAnsi" w:cs="Arial"/>
          <w:sz w:val="24"/>
          <w:szCs w:val="24"/>
        </w:rPr>
        <w:t xml:space="preserve">Bear, D.R., </w:t>
      </w:r>
      <w:proofErr w:type="spellStart"/>
      <w:r w:rsidRPr="00845F32">
        <w:rPr>
          <w:rFonts w:asciiTheme="majorHAnsi" w:eastAsia="Times New Roman" w:hAnsiTheme="majorHAnsi" w:cs="Arial"/>
          <w:sz w:val="24"/>
          <w:szCs w:val="24"/>
        </w:rPr>
        <w:t>Invernizzi</w:t>
      </w:r>
      <w:proofErr w:type="spellEnd"/>
      <w:r w:rsidRPr="00845F32">
        <w:rPr>
          <w:rFonts w:asciiTheme="majorHAnsi" w:eastAsia="Times New Roman" w:hAnsiTheme="majorHAnsi" w:cs="Arial"/>
          <w:sz w:val="24"/>
          <w:szCs w:val="24"/>
        </w:rPr>
        <w:t xml:space="preserve">, M., Templeton, S., &amp; Johnston, F. (2012). </w:t>
      </w:r>
      <w:r w:rsidRPr="00845F32">
        <w:rPr>
          <w:rFonts w:asciiTheme="majorHAnsi" w:eastAsia="Times New Roman" w:hAnsiTheme="majorHAnsi" w:cs="Arial"/>
          <w:i/>
          <w:iCs/>
          <w:sz w:val="24"/>
          <w:szCs w:val="24"/>
        </w:rPr>
        <w:t xml:space="preserve">Words their way: Word study for </w:t>
      </w:r>
      <w:r>
        <w:rPr>
          <w:rFonts w:asciiTheme="majorHAnsi" w:eastAsia="Times New Roman" w:hAnsiTheme="majorHAnsi" w:cs="Arial"/>
          <w:i/>
          <w:iCs/>
          <w:sz w:val="24"/>
          <w:szCs w:val="24"/>
        </w:rPr>
        <w:tab/>
      </w:r>
      <w:r w:rsidRPr="00845F32">
        <w:rPr>
          <w:rFonts w:asciiTheme="majorHAnsi" w:eastAsia="Times New Roman" w:hAnsiTheme="majorHAnsi" w:cs="Arial"/>
          <w:i/>
          <w:iCs/>
          <w:sz w:val="24"/>
          <w:szCs w:val="24"/>
        </w:rPr>
        <w:t xml:space="preserve">phonics, vocabulary, &amp; spelling instruction (5th ed.). </w:t>
      </w:r>
      <w:r w:rsidRPr="00845F32">
        <w:rPr>
          <w:rFonts w:asciiTheme="majorHAnsi" w:eastAsia="Times New Roman" w:hAnsiTheme="majorHAnsi" w:cs="Arial"/>
          <w:sz w:val="24"/>
          <w:szCs w:val="24"/>
        </w:rPr>
        <w:t>New York: Pearson.</w:t>
      </w:r>
      <w:r>
        <w:rPr>
          <w:rFonts w:asciiTheme="majorHAnsi" w:hAnsiTheme="majorHAnsi"/>
          <w:sz w:val="24"/>
          <w:szCs w:val="24"/>
        </w:rPr>
        <w:br/>
      </w:r>
      <w:proofErr w:type="spellStart"/>
      <w:r w:rsidR="00845F32" w:rsidRPr="00845F32">
        <w:rPr>
          <w:rFonts w:asciiTheme="majorHAnsi" w:hAnsiTheme="majorHAnsi"/>
          <w:sz w:val="24"/>
          <w:szCs w:val="24"/>
        </w:rPr>
        <w:t>DeVries</w:t>
      </w:r>
      <w:proofErr w:type="spellEnd"/>
      <w:r w:rsidR="00845F32" w:rsidRPr="00845F32">
        <w:rPr>
          <w:rFonts w:asciiTheme="majorHAnsi" w:hAnsiTheme="majorHAnsi"/>
          <w:sz w:val="24"/>
          <w:szCs w:val="24"/>
        </w:rPr>
        <w:t xml:space="preserve">, B.A. (2011). </w:t>
      </w:r>
      <w:proofErr w:type="gramStart"/>
      <w:r w:rsidR="00845F32" w:rsidRPr="00845F32">
        <w:rPr>
          <w:rFonts w:asciiTheme="majorHAnsi" w:hAnsiTheme="majorHAnsi"/>
          <w:i/>
          <w:iCs/>
          <w:sz w:val="24"/>
          <w:szCs w:val="24"/>
        </w:rPr>
        <w:t>Literacy assessment &amp; intervention for classroom teachers (4</w:t>
      </w:r>
      <w:r w:rsidR="00845F32" w:rsidRPr="00845F32">
        <w:rPr>
          <w:rFonts w:asciiTheme="majorHAnsi" w:hAnsiTheme="majorHAnsi"/>
          <w:i/>
          <w:iCs/>
          <w:sz w:val="24"/>
          <w:szCs w:val="24"/>
          <w:vertAlign w:val="superscript"/>
        </w:rPr>
        <w:t>th</w:t>
      </w:r>
      <w:r w:rsidR="00845F32" w:rsidRPr="00845F32">
        <w:rPr>
          <w:rFonts w:asciiTheme="majorHAnsi" w:hAnsiTheme="majorHAnsi"/>
          <w:i/>
          <w:iCs/>
          <w:sz w:val="24"/>
          <w:szCs w:val="24"/>
        </w:rPr>
        <w:t xml:space="preserve"> ed.).</w:t>
      </w:r>
      <w:proofErr w:type="gramEnd"/>
      <w:r w:rsidR="00845F32" w:rsidRPr="00845F32">
        <w:rPr>
          <w:rFonts w:asciiTheme="majorHAnsi" w:hAnsiTheme="majorHAnsi"/>
          <w:i/>
          <w:iCs/>
          <w:sz w:val="24"/>
          <w:szCs w:val="24"/>
        </w:rPr>
        <w:t xml:space="preserve"> </w:t>
      </w:r>
      <w:r w:rsidR="00845F32">
        <w:rPr>
          <w:rFonts w:asciiTheme="majorHAnsi" w:hAnsiTheme="majorHAnsi"/>
          <w:i/>
          <w:iCs/>
          <w:sz w:val="24"/>
          <w:szCs w:val="24"/>
        </w:rPr>
        <w:tab/>
      </w:r>
      <w:r w:rsidR="00845F32" w:rsidRPr="00845F32">
        <w:rPr>
          <w:rFonts w:asciiTheme="majorHAnsi" w:hAnsiTheme="majorHAnsi"/>
          <w:sz w:val="24"/>
          <w:szCs w:val="24"/>
        </w:rPr>
        <w:t>Scottsdale, AZ: Holcomb Hathaway, Publishers.</w:t>
      </w:r>
    </w:p>
    <w:p w:rsidR="000629EA" w:rsidRPr="000629EA" w:rsidRDefault="000629EA" w:rsidP="000629EA">
      <w:pPr>
        <w:spacing w:before="100" w:beforeAutospacing="1"/>
        <w:rPr>
          <w:rFonts w:asciiTheme="majorHAnsi" w:hAnsiTheme="majorHAnsi"/>
          <w:sz w:val="24"/>
          <w:szCs w:val="24"/>
        </w:rPr>
      </w:pPr>
      <w:r>
        <w:rPr>
          <w:rFonts w:asciiTheme="majorHAnsi" w:eastAsia="Times New Roman" w:hAnsiTheme="majorHAnsi" w:cs="Arial"/>
          <w:b/>
          <w:sz w:val="24"/>
          <w:szCs w:val="24"/>
        </w:rPr>
        <w:t>Textbooks from EDRD 6251 (for second years)</w:t>
      </w:r>
      <w:r>
        <w:rPr>
          <w:rFonts w:asciiTheme="majorHAnsi" w:eastAsia="Times New Roman" w:hAnsiTheme="majorHAnsi" w:cs="Arial"/>
          <w:b/>
          <w:sz w:val="24"/>
          <w:szCs w:val="24"/>
        </w:rPr>
        <w:br/>
      </w:r>
      <w:proofErr w:type="spellStart"/>
      <w:r w:rsidRPr="000629EA">
        <w:rPr>
          <w:rFonts w:asciiTheme="majorHAnsi" w:hAnsiTheme="majorHAnsi" w:cs="Arial"/>
          <w:sz w:val="24"/>
          <w:szCs w:val="24"/>
        </w:rPr>
        <w:t>Elish</w:t>
      </w:r>
      <w:proofErr w:type="spellEnd"/>
      <w:r w:rsidRPr="000629EA">
        <w:rPr>
          <w:rFonts w:asciiTheme="majorHAnsi" w:hAnsiTheme="majorHAnsi" w:cs="Arial"/>
          <w:sz w:val="24"/>
          <w:szCs w:val="24"/>
        </w:rPr>
        <w:t xml:space="preserve">-Piper, L., &amp; </w:t>
      </w:r>
      <w:proofErr w:type="spellStart"/>
      <w:r w:rsidRPr="000629EA">
        <w:rPr>
          <w:rFonts w:asciiTheme="majorHAnsi" w:hAnsiTheme="majorHAnsi" w:cs="Arial"/>
          <w:sz w:val="24"/>
          <w:szCs w:val="24"/>
        </w:rPr>
        <w:t>L'Allier</w:t>
      </w:r>
      <w:proofErr w:type="spellEnd"/>
      <w:r w:rsidRPr="000629EA">
        <w:rPr>
          <w:rFonts w:asciiTheme="majorHAnsi" w:hAnsiTheme="majorHAnsi" w:cs="Arial"/>
          <w:sz w:val="24"/>
          <w:szCs w:val="24"/>
        </w:rPr>
        <w:t xml:space="preserve">, S.K. (2014). </w:t>
      </w:r>
      <w:r w:rsidRPr="000629EA">
        <w:rPr>
          <w:rFonts w:asciiTheme="majorHAnsi" w:hAnsiTheme="majorHAnsi" w:cs="Arial"/>
          <w:i/>
          <w:iCs/>
          <w:sz w:val="24"/>
          <w:szCs w:val="24"/>
        </w:rPr>
        <w:t xml:space="preserve">The Common Core coaching book. </w:t>
      </w:r>
      <w:r w:rsidRPr="000629EA">
        <w:rPr>
          <w:rFonts w:asciiTheme="majorHAnsi" w:hAnsiTheme="majorHAnsi" w:cs="Arial"/>
          <w:sz w:val="24"/>
          <w:szCs w:val="24"/>
        </w:rPr>
        <w:t xml:space="preserve">New York: The Guilford </w:t>
      </w:r>
      <w:r>
        <w:rPr>
          <w:rFonts w:asciiTheme="majorHAnsi" w:hAnsiTheme="majorHAnsi" w:cs="Arial"/>
          <w:sz w:val="24"/>
          <w:szCs w:val="24"/>
        </w:rPr>
        <w:tab/>
      </w:r>
      <w:r w:rsidRPr="000629EA">
        <w:rPr>
          <w:rFonts w:asciiTheme="majorHAnsi" w:hAnsiTheme="majorHAnsi" w:cs="Arial"/>
          <w:sz w:val="24"/>
          <w:szCs w:val="24"/>
        </w:rPr>
        <w:t xml:space="preserve">Press. </w:t>
      </w:r>
      <w:r>
        <w:rPr>
          <w:rFonts w:asciiTheme="majorHAnsi" w:hAnsiTheme="majorHAnsi" w:cs="Arial"/>
          <w:sz w:val="24"/>
          <w:szCs w:val="24"/>
        </w:rPr>
        <w:br/>
      </w:r>
      <w:proofErr w:type="spellStart"/>
      <w:r w:rsidRPr="000629EA">
        <w:rPr>
          <w:rFonts w:asciiTheme="majorHAnsi" w:hAnsiTheme="majorHAnsi" w:cs="Arial"/>
          <w:sz w:val="24"/>
          <w:szCs w:val="24"/>
        </w:rPr>
        <w:t>Wepner</w:t>
      </w:r>
      <w:proofErr w:type="spellEnd"/>
      <w:r w:rsidRPr="000629EA">
        <w:rPr>
          <w:rFonts w:asciiTheme="majorHAnsi" w:hAnsiTheme="majorHAnsi" w:cs="Arial"/>
          <w:sz w:val="24"/>
          <w:szCs w:val="24"/>
        </w:rPr>
        <w:t xml:space="preserve">, S.B., Strickland, D.S., &amp; </w:t>
      </w:r>
      <w:proofErr w:type="spellStart"/>
      <w:r w:rsidRPr="000629EA">
        <w:rPr>
          <w:rFonts w:asciiTheme="majorHAnsi" w:hAnsiTheme="majorHAnsi" w:cs="Arial"/>
          <w:sz w:val="24"/>
          <w:szCs w:val="24"/>
        </w:rPr>
        <w:t>Quatroche</w:t>
      </w:r>
      <w:proofErr w:type="spellEnd"/>
      <w:r w:rsidRPr="000629EA">
        <w:rPr>
          <w:rFonts w:asciiTheme="majorHAnsi" w:hAnsiTheme="majorHAnsi" w:cs="Arial"/>
          <w:sz w:val="24"/>
          <w:szCs w:val="24"/>
        </w:rPr>
        <w:t xml:space="preserve">, D.J. (2014). </w:t>
      </w:r>
      <w:proofErr w:type="gramStart"/>
      <w:r w:rsidR="00615F03">
        <w:rPr>
          <w:rFonts w:asciiTheme="majorHAnsi" w:hAnsiTheme="majorHAnsi" w:cs="Arial"/>
          <w:i/>
          <w:iCs/>
          <w:sz w:val="24"/>
          <w:szCs w:val="24"/>
        </w:rPr>
        <w:t>The administration and</w:t>
      </w:r>
      <w:r w:rsidRPr="000629EA">
        <w:rPr>
          <w:rFonts w:asciiTheme="majorHAnsi" w:hAnsiTheme="majorHAnsi" w:cs="Arial"/>
          <w:i/>
          <w:iCs/>
          <w:sz w:val="24"/>
          <w:szCs w:val="24"/>
        </w:rPr>
        <w:t xml:space="preserve"> supervision </w:t>
      </w:r>
      <w:r>
        <w:rPr>
          <w:rFonts w:asciiTheme="majorHAnsi" w:hAnsiTheme="majorHAnsi" w:cs="Arial"/>
          <w:i/>
          <w:iCs/>
          <w:sz w:val="24"/>
          <w:szCs w:val="24"/>
        </w:rPr>
        <w:tab/>
      </w:r>
      <w:r w:rsidRPr="000629EA">
        <w:rPr>
          <w:rFonts w:asciiTheme="majorHAnsi" w:hAnsiTheme="majorHAnsi" w:cs="Arial"/>
          <w:i/>
          <w:iCs/>
          <w:sz w:val="24"/>
          <w:szCs w:val="24"/>
        </w:rPr>
        <w:t>of reading programs (5th ed.).</w:t>
      </w:r>
      <w:proofErr w:type="gramEnd"/>
      <w:r w:rsidRPr="000629EA">
        <w:rPr>
          <w:rFonts w:asciiTheme="majorHAnsi" w:hAnsiTheme="majorHAnsi" w:cs="Arial"/>
          <w:i/>
          <w:iCs/>
          <w:sz w:val="24"/>
          <w:szCs w:val="24"/>
        </w:rPr>
        <w:t xml:space="preserve"> </w:t>
      </w:r>
      <w:r w:rsidRPr="000629EA">
        <w:rPr>
          <w:rFonts w:asciiTheme="majorHAnsi" w:hAnsiTheme="majorHAnsi" w:cs="Arial"/>
          <w:sz w:val="24"/>
          <w:szCs w:val="24"/>
        </w:rPr>
        <w:t>New York: Teachers College Press.</w:t>
      </w:r>
    </w:p>
    <w:p w:rsidR="00AD54D4" w:rsidRPr="00845F32" w:rsidRDefault="00AD54D4" w:rsidP="00845F32">
      <w:pPr>
        <w:spacing w:after="0" w:line="240" w:lineRule="auto"/>
        <w:rPr>
          <w:rFonts w:asciiTheme="majorHAnsi" w:hAnsiTheme="majorHAnsi" w:cs="Calibri"/>
          <w:sz w:val="24"/>
          <w:szCs w:val="24"/>
        </w:rPr>
      </w:pPr>
      <w:r w:rsidRPr="008A0C2B">
        <w:rPr>
          <w:rFonts w:asciiTheme="majorHAnsi" w:hAnsiTheme="majorHAnsi" w:cs="Calibri"/>
          <w:b/>
          <w:sz w:val="24"/>
          <w:szCs w:val="24"/>
        </w:rPr>
        <w:t>Supplemental Resources</w:t>
      </w:r>
    </w:p>
    <w:p w:rsidR="00AA2679" w:rsidRPr="008A0C2B" w:rsidRDefault="00AA2679"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t xml:space="preserve">Allen, J. (2006). </w:t>
      </w:r>
      <w:r w:rsidRPr="008A0C2B">
        <w:rPr>
          <w:rFonts w:asciiTheme="majorHAnsi" w:hAnsiTheme="majorHAnsi" w:cs="Calibri"/>
          <w:i/>
          <w:sz w:val="24"/>
          <w:szCs w:val="24"/>
        </w:rPr>
        <w:t xml:space="preserve">Becoming a literacy leader. </w:t>
      </w:r>
      <w:r w:rsidRPr="008A0C2B">
        <w:rPr>
          <w:rFonts w:asciiTheme="majorHAnsi" w:hAnsiTheme="majorHAnsi" w:cs="Calibri"/>
          <w:sz w:val="24"/>
          <w:szCs w:val="24"/>
        </w:rPr>
        <w:t xml:space="preserve">Portland, ME: </w:t>
      </w:r>
      <w:proofErr w:type="spellStart"/>
      <w:r w:rsidRPr="008A0C2B">
        <w:rPr>
          <w:rFonts w:asciiTheme="majorHAnsi" w:hAnsiTheme="majorHAnsi" w:cs="Calibri"/>
          <w:sz w:val="24"/>
          <w:szCs w:val="24"/>
        </w:rPr>
        <w:t>Stenhouse</w:t>
      </w:r>
      <w:proofErr w:type="spellEnd"/>
      <w:r w:rsidRPr="008A0C2B">
        <w:rPr>
          <w:rFonts w:asciiTheme="majorHAnsi" w:hAnsiTheme="majorHAnsi" w:cs="Calibri"/>
          <w:sz w:val="24"/>
          <w:szCs w:val="24"/>
        </w:rPr>
        <w:t xml:space="preserve"> Publishers.</w:t>
      </w:r>
    </w:p>
    <w:p w:rsidR="00822060" w:rsidRPr="008A0C2B" w:rsidRDefault="00822060"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t xml:space="preserve">Bean, </w:t>
      </w:r>
      <w:r w:rsidR="00C94A82" w:rsidRPr="008A0C2B">
        <w:rPr>
          <w:rFonts w:asciiTheme="majorHAnsi" w:hAnsiTheme="majorHAnsi" w:cs="Calibri"/>
          <w:sz w:val="24"/>
          <w:szCs w:val="24"/>
        </w:rPr>
        <w:t xml:space="preserve">R.M., &amp; </w:t>
      </w:r>
      <w:proofErr w:type="spellStart"/>
      <w:r w:rsidR="00C94A82" w:rsidRPr="008A0C2B">
        <w:rPr>
          <w:rFonts w:asciiTheme="majorHAnsi" w:hAnsiTheme="majorHAnsi" w:cs="Calibri"/>
          <w:sz w:val="24"/>
          <w:szCs w:val="24"/>
        </w:rPr>
        <w:t>Dagen</w:t>
      </w:r>
      <w:proofErr w:type="spellEnd"/>
      <w:r w:rsidR="00C94A82" w:rsidRPr="008A0C2B">
        <w:rPr>
          <w:rFonts w:asciiTheme="majorHAnsi" w:hAnsiTheme="majorHAnsi" w:cs="Calibri"/>
          <w:sz w:val="24"/>
          <w:szCs w:val="24"/>
        </w:rPr>
        <w:t xml:space="preserve">, A.S. (2012). </w:t>
      </w:r>
      <w:r w:rsidR="00C94A82" w:rsidRPr="008A0C2B">
        <w:rPr>
          <w:rFonts w:asciiTheme="majorHAnsi" w:hAnsiTheme="majorHAnsi" w:cs="Calibri"/>
          <w:i/>
          <w:sz w:val="24"/>
          <w:szCs w:val="24"/>
        </w:rPr>
        <w:t xml:space="preserve">Best practices of literacy leaders: Keys to school improvement. </w:t>
      </w:r>
      <w:r w:rsidR="00C94A82" w:rsidRPr="008A0C2B">
        <w:rPr>
          <w:rFonts w:asciiTheme="majorHAnsi" w:hAnsiTheme="majorHAnsi" w:cs="Calibri"/>
          <w:i/>
          <w:sz w:val="24"/>
          <w:szCs w:val="24"/>
        </w:rPr>
        <w:tab/>
      </w:r>
      <w:r w:rsidR="00C94A82" w:rsidRPr="008A0C2B">
        <w:rPr>
          <w:rFonts w:asciiTheme="majorHAnsi" w:hAnsiTheme="majorHAnsi" w:cs="Calibri"/>
          <w:sz w:val="24"/>
          <w:szCs w:val="24"/>
        </w:rPr>
        <w:t>New York: The Guilford Press.</w:t>
      </w:r>
    </w:p>
    <w:p w:rsidR="00AA2679" w:rsidRDefault="00AA2679"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lastRenderedPageBreak/>
        <w:t xml:space="preserve">Casey, K. (2006). </w:t>
      </w:r>
      <w:r w:rsidRPr="008A0C2B">
        <w:rPr>
          <w:rFonts w:asciiTheme="majorHAnsi" w:hAnsiTheme="majorHAnsi" w:cs="Calibri"/>
          <w:i/>
          <w:sz w:val="24"/>
          <w:szCs w:val="24"/>
        </w:rPr>
        <w:t xml:space="preserve">Literacy coaching: The essentials. </w:t>
      </w:r>
      <w:r w:rsidRPr="008A0C2B">
        <w:rPr>
          <w:rFonts w:asciiTheme="majorHAnsi" w:hAnsiTheme="majorHAnsi" w:cs="Calibri"/>
          <w:sz w:val="24"/>
          <w:szCs w:val="24"/>
        </w:rPr>
        <w:t>Portsmouth, NH: Heinemann.</w:t>
      </w:r>
    </w:p>
    <w:p w:rsidR="003D52ED" w:rsidRPr="003D52ED" w:rsidRDefault="003D52ED"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r>
        <w:rPr>
          <w:rFonts w:asciiTheme="majorHAnsi" w:hAnsiTheme="majorHAnsi" w:cs="Calibri"/>
          <w:sz w:val="24"/>
          <w:szCs w:val="24"/>
        </w:rPr>
        <w:t>Fountas</w:t>
      </w:r>
      <w:proofErr w:type="spellEnd"/>
      <w:r>
        <w:rPr>
          <w:rFonts w:asciiTheme="majorHAnsi" w:hAnsiTheme="majorHAnsi" w:cs="Calibri"/>
          <w:sz w:val="24"/>
          <w:szCs w:val="24"/>
        </w:rPr>
        <w:t xml:space="preserve">, I., &amp; </w:t>
      </w:r>
      <w:proofErr w:type="spellStart"/>
      <w:r>
        <w:rPr>
          <w:rFonts w:asciiTheme="majorHAnsi" w:hAnsiTheme="majorHAnsi" w:cs="Calibri"/>
          <w:sz w:val="24"/>
          <w:szCs w:val="24"/>
        </w:rPr>
        <w:t>Pinnell</w:t>
      </w:r>
      <w:proofErr w:type="spellEnd"/>
      <w:r>
        <w:rPr>
          <w:rFonts w:asciiTheme="majorHAnsi" w:hAnsiTheme="majorHAnsi" w:cs="Calibri"/>
          <w:sz w:val="24"/>
          <w:szCs w:val="24"/>
        </w:rPr>
        <w:t xml:space="preserve">, G.S. (2008). </w:t>
      </w:r>
      <w:r>
        <w:rPr>
          <w:rFonts w:asciiTheme="majorHAnsi" w:hAnsiTheme="majorHAnsi" w:cs="Calibri"/>
          <w:i/>
          <w:sz w:val="24"/>
          <w:szCs w:val="24"/>
        </w:rPr>
        <w:t xml:space="preserve">When readers struggle: Teaching that works. </w:t>
      </w:r>
      <w:r>
        <w:rPr>
          <w:rFonts w:asciiTheme="majorHAnsi" w:hAnsiTheme="majorHAnsi" w:cs="Calibri"/>
          <w:sz w:val="24"/>
          <w:szCs w:val="24"/>
        </w:rPr>
        <w:t xml:space="preserve">Portsmouth, </w:t>
      </w:r>
      <w:r>
        <w:rPr>
          <w:rFonts w:asciiTheme="majorHAnsi" w:hAnsiTheme="majorHAnsi" w:cs="Calibri"/>
          <w:sz w:val="24"/>
          <w:szCs w:val="24"/>
        </w:rPr>
        <w:tab/>
        <w:t>NH: Heinemann.</w:t>
      </w:r>
    </w:p>
    <w:p w:rsidR="00AA2679" w:rsidRPr="008A0C2B" w:rsidRDefault="00AA2679"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proofErr w:type="gramStart"/>
      <w:r w:rsidRPr="008A0C2B">
        <w:rPr>
          <w:rFonts w:asciiTheme="majorHAnsi" w:hAnsiTheme="majorHAnsi" w:cs="Calibri"/>
          <w:sz w:val="24"/>
          <w:szCs w:val="24"/>
        </w:rPr>
        <w:t>Guth</w:t>
      </w:r>
      <w:proofErr w:type="spellEnd"/>
      <w:r w:rsidRPr="008A0C2B">
        <w:rPr>
          <w:rFonts w:asciiTheme="majorHAnsi" w:hAnsiTheme="majorHAnsi" w:cs="Calibri"/>
          <w:sz w:val="24"/>
          <w:szCs w:val="24"/>
        </w:rPr>
        <w:t>, N.D., &amp; Pratt-</w:t>
      </w:r>
      <w:proofErr w:type="spellStart"/>
      <w:r w:rsidRPr="008A0C2B">
        <w:rPr>
          <w:rFonts w:asciiTheme="majorHAnsi" w:hAnsiTheme="majorHAnsi" w:cs="Calibri"/>
          <w:sz w:val="24"/>
          <w:szCs w:val="24"/>
        </w:rPr>
        <w:t>Fartro</w:t>
      </w:r>
      <w:proofErr w:type="spellEnd"/>
      <w:r w:rsidRPr="008A0C2B">
        <w:rPr>
          <w:rFonts w:asciiTheme="majorHAnsi" w:hAnsiTheme="majorHAnsi" w:cs="Calibri"/>
          <w:sz w:val="24"/>
          <w:szCs w:val="24"/>
        </w:rPr>
        <w:t>, T. (2010).</w:t>
      </w:r>
      <w:proofErr w:type="gramEnd"/>
      <w:r w:rsidRPr="008A0C2B">
        <w:rPr>
          <w:rFonts w:asciiTheme="majorHAnsi" w:hAnsiTheme="majorHAnsi" w:cs="Calibri"/>
          <w:sz w:val="24"/>
          <w:szCs w:val="24"/>
        </w:rPr>
        <w:t xml:space="preserve"> </w:t>
      </w:r>
      <w:r w:rsidRPr="008A0C2B">
        <w:rPr>
          <w:rFonts w:asciiTheme="majorHAnsi" w:hAnsiTheme="majorHAnsi" w:cs="Calibri"/>
          <w:i/>
          <w:sz w:val="24"/>
          <w:szCs w:val="24"/>
        </w:rPr>
        <w:t xml:space="preserve">Literacy coaching to build adolescent learning: 5 pillars of </w:t>
      </w:r>
      <w:r w:rsidR="00AD54D4" w:rsidRPr="008A0C2B">
        <w:rPr>
          <w:rFonts w:asciiTheme="majorHAnsi" w:hAnsiTheme="majorHAnsi" w:cs="Calibri"/>
          <w:i/>
          <w:sz w:val="24"/>
          <w:szCs w:val="24"/>
        </w:rPr>
        <w:tab/>
      </w:r>
      <w:r w:rsidRPr="008A0C2B">
        <w:rPr>
          <w:rFonts w:asciiTheme="majorHAnsi" w:hAnsiTheme="majorHAnsi" w:cs="Calibri"/>
          <w:i/>
          <w:sz w:val="24"/>
          <w:szCs w:val="24"/>
        </w:rPr>
        <w:t xml:space="preserve">practice. </w:t>
      </w:r>
      <w:r w:rsidRPr="008A0C2B">
        <w:rPr>
          <w:rFonts w:asciiTheme="majorHAnsi" w:hAnsiTheme="majorHAnsi" w:cs="Calibri"/>
          <w:sz w:val="24"/>
          <w:szCs w:val="24"/>
        </w:rPr>
        <w:t xml:space="preserve">Thousand Oaks, CA: Corwin Press.  </w:t>
      </w:r>
    </w:p>
    <w:p w:rsidR="00AA2679" w:rsidRDefault="00AA2679"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gramStart"/>
      <w:r w:rsidRPr="008A0C2B">
        <w:rPr>
          <w:rFonts w:asciiTheme="majorHAnsi" w:hAnsiTheme="majorHAnsi" w:cs="Calibri"/>
          <w:sz w:val="24"/>
          <w:szCs w:val="24"/>
        </w:rPr>
        <w:t>Keene, E.O., Zimmerman, S., Miller, D., &amp; Bennett, S. (2011).</w:t>
      </w:r>
      <w:proofErr w:type="gramEnd"/>
      <w:r w:rsidRPr="008A0C2B">
        <w:rPr>
          <w:rFonts w:asciiTheme="majorHAnsi" w:hAnsiTheme="majorHAnsi" w:cs="Calibri"/>
          <w:sz w:val="24"/>
          <w:szCs w:val="24"/>
        </w:rPr>
        <w:t xml:space="preserve"> </w:t>
      </w:r>
      <w:r w:rsidRPr="008A0C2B">
        <w:rPr>
          <w:rFonts w:asciiTheme="majorHAnsi" w:hAnsiTheme="majorHAnsi" w:cs="Calibri"/>
          <w:i/>
          <w:sz w:val="24"/>
          <w:szCs w:val="24"/>
        </w:rPr>
        <w:t xml:space="preserve">Comprehension going forward: </w:t>
      </w:r>
      <w:r w:rsidR="00AD54D4" w:rsidRPr="008A0C2B">
        <w:rPr>
          <w:rFonts w:asciiTheme="majorHAnsi" w:hAnsiTheme="majorHAnsi" w:cs="Calibri"/>
          <w:i/>
          <w:sz w:val="24"/>
          <w:szCs w:val="24"/>
        </w:rPr>
        <w:tab/>
      </w:r>
      <w:r w:rsidRPr="008A0C2B">
        <w:rPr>
          <w:rFonts w:asciiTheme="majorHAnsi" w:hAnsiTheme="majorHAnsi" w:cs="Calibri"/>
          <w:i/>
          <w:sz w:val="24"/>
          <w:szCs w:val="24"/>
        </w:rPr>
        <w:t xml:space="preserve">Where we are/what’s next. </w:t>
      </w:r>
      <w:r w:rsidRPr="008A0C2B">
        <w:rPr>
          <w:rFonts w:asciiTheme="majorHAnsi" w:hAnsiTheme="majorHAnsi" w:cs="Calibri"/>
          <w:sz w:val="24"/>
          <w:szCs w:val="24"/>
        </w:rPr>
        <w:t>Portsmouth, NH: Heinemann.</w:t>
      </w:r>
    </w:p>
    <w:p w:rsidR="003D52ED" w:rsidRPr="003D52ED" w:rsidRDefault="003D52ED"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Pr>
          <w:rFonts w:asciiTheme="majorHAnsi" w:hAnsiTheme="majorHAnsi" w:cs="Calibri"/>
          <w:sz w:val="24"/>
          <w:szCs w:val="24"/>
        </w:rPr>
        <w:t xml:space="preserve">Morris, D. (2005). </w:t>
      </w:r>
      <w:r>
        <w:rPr>
          <w:rFonts w:asciiTheme="majorHAnsi" w:hAnsiTheme="majorHAnsi" w:cs="Calibri"/>
          <w:i/>
          <w:sz w:val="24"/>
          <w:szCs w:val="24"/>
        </w:rPr>
        <w:t xml:space="preserve"> The Howard Street tutoring manual: Teaching at risk readers in primary </w:t>
      </w:r>
      <w:r>
        <w:rPr>
          <w:rFonts w:asciiTheme="majorHAnsi" w:hAnsiTheme="majorHAnsi" w:cs="Calibri"/>
          <w:i/>
          <w:sz w:val="24"/>
          <w:szCs w:val="24"/>
        </w:rPr>
        <w:tab/>
        <w:t xml:space="preserve">grades (2nd ed.). </w:t>
      </w:r>
      <w:r>
        <w:rPr>
          <w:rFonts w:asciiTheme="majorHAnsi" w:hAnsiTheme="majorHAnsi" w:cs="Calibri"/>
          <w:sz w:val="24"/>
          <w:szCs w:val="24"/>
        </w:rPr>
        <w:t>New York: The Guilford Press.</w:t>
      </w:r>
    </w:p>
    <w:p w:rsidR="00AA2679" w:rsidRPr="008A0C2B" w:rsidRDefault="00AA2679"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r w:rsidRPr="008A0C2B">
        <w:rPr>
          <w:rFonts w:asciiTheme="majorHAnsi" w:hAnsiTheme="majorHAnsi" w:cs="Calibri"/>
          <w:sz w:val="24"/>
          <w:szCs w:val="24"/>
        </w:rPr>
        <w:t>Moskall</w:t>
      </w:r>
      <w:proofErr w:type="spellEnd"/>
      <w:r w:rsidRPr="008A0C2B">
        <w:rPr>
          <w:rFonts w:asciiTheme="majorHAnsi" w:hAnsiTheme="majorHAnsi" w:cs="Calibri"/>
          <w:sz w:val="24"/>
          <w:szCs w:val="24"/>
        </w:rPr>
        <w:t xml:space="preserve">, M.K., &amp; </w:t>
      </w:r>
      <w:proofErr w:type="spellStart"/>
      <w:r w:rsidRPr="008A0C2B">
        <w:rPr>
          <w:rFonts w:asciiTheme="majorHAnsi" w:hAnsiTheme="majorHAnsi" w:cs="Calibri"/>
          <w:sz w:val="24"/>
          <w:szCs w:val="24"/>
        </w:rPr>
        <w:t>Keneman</w:t>
      </w:r>
      <w:proofErr w:type="spellEnd"/>
      <w:r w:rsidRPr="008A0C2B">
        <w:rPr>
          <w:rFonts w:asciiTheme="majorHAnsi" w:hAnsiTheme="majorHAnsi" w:cs="Calibri"/>
          <w:sz w:val="24"/>
          <w:szCs w:val="24"/>
        </w:rPr>
        <w:t xml:space="preserve">, A.F. (2011). </w:t>
      </w:r>
      <w:proofErr w:type="gramStart"/>
      <w:r w:rsidRPr="008A0C2B">
        <w:rPr>
          <w:rFonts w:asciiTheme="majorHAnsi" w:hAnsiTheme="majorHAnsi" w:cs="Calibri"/>
          <w:i/>
          <w:sz w:val="24"/>
          <w:szCs w:val="24"/>
        </w:rPr>
        <w:t>Literacy leadership to support reading improvement.</w:t>
      </w:r>
      <w:proofErr w:type="gramEnd"/>
      <w:r w:rsidRPr="008A0C2B">
        <w:rPr>
          <w:rFonts w:asciiTheme="majorHAnsi" w:hAnsiTheme="majorHAnsi" w:cs="Calibri"/>
          <w:i/>
          <w:sz w:val="24"/>
          <w:szCs w:val="24"/>
        </w:rPr>
        <w:t xml:space="preserve"> </w:t>
      </w:r>
      <w:r w:rsidR="00AD54D4" w:rsidRPr="008A0C2B">
        <w:rPr>
          <w:rFonts w:asciiTheme="majorHAnsi" w:hAnsiTheme="majorHAnsi" w:cs="Calibri"/>
          <w:i/>
          <w:sz w:val="24"/>
          <w:szCs w:val="24"/>
        </w:rPr>
        <w:tab/>
      </w:r>
      <w:r w:rsidRPr="008A0C2B">
        <w:rPr>
          <w:rFonts w:asciiTheme="majorHAnsi" w:hAnsiTheme="majorHAnsi" w:cs="Calibri"/>
          <w:sz w:val="24"/>
          <w:szCs w:val="24"/>
        </w:rPr>
        <w:t>New York: Guilford Press.</w:t>
      </w:r>
    </w:p>
    <w:p w:rsidR="00AA2679" w:rsidRPr="008A0C2B" w:rsidRDefault="00AA2679"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t xml:space="preserve">Strickland, D.S., &amp; Riley-Ayers, S. (2007). </w:t>
      </w:r>
      <w:r w:rsidRPr="008A0C2B">
        <w:rPr>
          <w:rFonts w:asciiTheme="majorHAnsi" w:hAnsiTheme="majorHAnsi" w:cs="Calibri"/>
          <w:i/>
          <w:sz w:val="24"/>
          <w:szCs w:val="24"/>
        </w:rPr>
        <w:t xml:space="preserve">Literacy leadership in early childhood: The essential </w:t>
      </w:r>
      <w:r w:rsidR="00AD54D4" w:rsidRPr="008A0C2B">
        <w:rPr>
          <w:rFonts w:asciiTheme="majorHAnsi" w:hAnsiTheme="majorHAnsi" w:cs="Calibri"/>
          <w:i/>
          <w:sz w:val="24"/>
          <w:szCs w:val="24"/>
        </w:rPr>
        <w:tab/>
      </w:r>
      <w:r w:rsidRPr="008A0C2B">
        <w:rPr>
          <w:rFonts w:asciiTheme="majorHAnsi" w:hAnsiTheme="majorHAnsi" w:cs="Calibri"/>
          <w:i/>
          <w:sz w:val="24"/>
          <w:szCs w:val="24"/>
        </w:rPr>
        <w:t xml:space="preserve">guide. </w:t>
      </w:r>
      <w:r w:rsidRPr="008A0C2B">
        <w:rPr>
          <w:rFonts w:asciiTheme="majorHAnsi" w:hAnsiTheme="majorHAnsi" w:cs="Calibri"/>
          <w:sz w:val="24"/>
          <w:szCs w:val="24"/>
        </w:rPr>
        <w:t>New York: Teachers College Press.</w:t>
      </w:r>
    </w:p>
    <w:p w:rsidR="00C94A82" w:rsidRPr="008A0C2B" w:rsidRDefault="009B08B6" w:rsidP="00C94A82">
      <w:pPr>
        <w:widowControl w:val="0"/>
        <w:autoSpaceDE w:val="0"/>
        <w:autoSpaceDN w:val="0"/>
        <w:adjustRightInd w:val="0"/>
        <w:spacing w:after="0"/>
        <w:rPr>
          <w:rStyle w:val="Hyperlink"/>
          <w:rFonts w:asciiTheme="majorHAnsi" w:hAnsiTheme="majorHAnsi" w:cs="Calibri"/>
          <w:i/>
          <w:iCs/>
          <w:color w:val="auto"/>
          <w:sz w:val="24"/>
          <w:szCs w:val="24"/>
          <w:u w:val="none"/>
        </w:rPr>
      </w:pPr>
      <w:r w:rsidRPr="008A0C2B">
        <w:rPr>
          <w:rFonts w:asciiTheme="majorHAnsi" w:hAnsiTheme="majorHAnsi" w:cs="Calibri"/>
          <w:b/>
          <w:bCs/>
          <w:iCs/>
          <w:sz w:val="24"/>
          <w:szCs w:val="24"/>
        </w:rPr>
        <w:br/>
        <w:t>Professional Reading Journals</w:t>
      </w:r>
      <w:r w:rsidRPr="008A0C2B">
        <w:rPr>
          <w:rFonts w:asciiTheme="majorHAnsi" w:hAnsiTheme="majorHAnsi" w:cs="Calibri"/>
          <w:b/>
          <w:bCs/>
          <w:iCs/>
          <w:sz w:val="24"/>
          <w:szCs w:val="24"/>
        </w:rPr>
        <w:br/>
      </w:r>
      <w:r w:rsidR="00C94A82" w:rsidRPr="008A0C2B">
        <w:rPr>
          <w:rFonts w:asciiTheme="majorHAnsi" w:hAnsiTheme="majorHAnsi" w:cs="Calibri"/>
          <w:bCs/>
          <w:i/>
          <w:iCs/>
          <w:sz w:val="24"/>
          <w:szCs w:val="24"/>
        </w:rPr>
        <w:t>Educational Leadership</w:t>
      </w:r>
      <w:r w:rsidR="00C94A82" w:rsidRPr="008A0C2B">
        <w:rPr>
          <w:rFonts w:asciiTheme="majorHAnsi" w:hAnsiTheme="majorHAnsi" w:cs="Calibri"/>
          <w:bCs/>
          <w:i/>
          <w:iCs/>
          <w:sz w:val="24"/>
          <w:szCs w:val="24"/>
        </w:rPr>
        <w:br/>
        <w:t>Journal of Adolescent &amp; Adult Literacy</w:t>
      </w:r>
      <w:r w:rsidR="00C94A82" w:rsidRPr="008A0C2B">
        <w:rPr>
          <w:rFonts w:asciiTheme="majorHAnsi" w:hAnsiTheme="majorHAnsi" w:cs="Calibri"/>
          <w:bCs/>
          <w:i/>
          <w:iCs/>
          <w:sz w:val="24"/>
          <w:szCs w:val="24"/>
        </w:rPr>
        <w:br/>
        <w:t>Journal of Literacy Research</w:t>
      </w:r>
      <w:r w:rsidR="00C94A82" w:rsidRPr="008A0C2B">
        <w:rPr>
          <w:rFonts w:asciiTheme="majorHAnsi" w:hAnsiTheme="majorHAnsi" w:cs="Calibri"/>
          <w:bCs/>
          <w:i/>
          <w:iCs/>
          <w:sz w:val="24"/>
          <w:szCs w:val="24"/>
        </w:rPr>
        <w:br/>
      </w:r>
      <w:r w:rsidRPr="008A0C2B">
        <w:rPr>
          <w:rFonts w:asciiTheme="majorHAnsi" w:hAnsiTheme="majorHAnsi" w:cs="Calibri"/>
          <w:bCs/>
          <w:i/>
          <w:iCs/>
          <w:sz w:val="24"/>
          <w:szCs w:val="24"/>
        </w:rPr>
        <w:t>Language Arts</w:t>
      </w:r>
      <w:r w:rsidRPr="008A0C2B">
        <w:rPr>
          <w:rFonts w:asciiTheme="majorHAnsi" w:hAnsiTheme="majorHAnsi" w:cs="Calibri"/>
          <w:b/>
          <w:bCs/>
          <w:iCs/>
          <w:sz w:val="24"/>
          <w:szCs w:val="24"/>
        </w:rPr>
        <w:br/>
      </w:r>
      <w:r w:rsidRPr="008A0C2B">
        <w:rPr>
          <w:rFonts w:asciiTheme="majorHAnsi" w:hAnsiTheme="majorHAnsi" w:cs="Calibri"/>
          <w:bCs/>
          <w:i/>
          <w:iCs/>
          <w:sz w:val="24"/>
          <w:szCs w:val="24"/>
        </w:rPr>
        <w:t xml:space="preserve">Literacy </w:t>
      </w:r>
      <w:r w:rsidRPr="008A0C2B">
        <w:rPr>
          <w:rFonts w:asciiTheme="majorHAnsi" w:hAnsiTheme="majorHAnsi" w:cs="Calibri"/>
          <w:bCs/>
          <w:i/>
          <w:iCs/>
          <w:vanish/>
          <w:sz w:val="24"/>
          <w:szCs w:val="24"/>
        </w:rPr>
        <w:t xml:space="preserve"> </w:t>
      </w:r>
      <w:r w:rsidRPr="008A0C2B">
        <w:rPr>
          <w:rFonts w:asciiTheme="majorHAnsi" w:hAnsiTheme="majorHAnsi" w:cs="Calibri"/>
          <w:bCs/>
          <w:i/>
          <w:iCs/>
          <w:vanish/>
          <w:sz w:val="24"/>
          <w:szCs w:val="24"/>
        </w:rPr>
        <w:tab/>
      </w:r>
      <w:r w:rsidRPr="008A0C2B">
        <w:rPr>
          <w:rFonts w:asciiTheme="majorHAnsi" w:hAnsiTheme="majorHAnsi" w:cs="Calibri"/>
          <w:bCs/>
          <w:i/>
          <w:iCs/>
          <w:vanish/>
          <w:sz w:val="24"/>
          <w:szCs w:val="24"/>
        </w:rPr>
        <w:tab/>
      </w:r>
      <w:r w:rsidRPr="008A0C2B">
        <w:rPr>
          <w:rFonts w:asciiTheme="majorHAnsi" w:hAnsiTheme="majorHAnsi" w:cs="Calibri"/>
          <w:bCs/>
          <w:i/>
          <w:iCs/>
          <w:vanish/>
          <w:sz w:val="24"/>
          <w:szCs w:val="24"/>
        </w:rPr>
        <w:tab/>
      </w:r>
      <w:r w:rsidRPr="008A0C2B">
        <w:rPr>
          <w:rFonts w:asciiTheme="majorHAnsi" w:hAnsiTheme="majorHAnsi" w:cs="Calibri"/>
          <w:bCs/>
          <w:i/>
          <w:iCs/>
          <w:vanish/>
          <w:sz w:val="24"/>
          <w:szCs w:val="24"/>
        </w:rPr>
        <w:tab/>
      </w:r>
      <w:r w:rsidRPr="008A0C2B">
        <w:rPr>
          <w:rFonts w:asciiTheme="majorHAnsi" w:hAnsiTheme="majorHAnsi" w:cs="Calibri"/>
          <w:bCs/>
          <w:i/>
          <w:iCs/>
          <w:vanish/>
          <w:sz w:val="24"/>
          <w:szCs w:val="24"/>
        </w:rPr>
        <w:tab/>
        <w:t xml:space="preserve">, Iting. If needed prior to that point, you may reach me by e-mail.  23rd </w:t>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vanish/>
          <w:sz w:val="24"/>
          <w:szCs w:val="24"/>
        </w:rPr>
        <w:pgNum/>
      </w:r>
      <w:r w:rsidRPr="008A0C2B">
        <w:rPr>
          <w:rFonts w:asciiTheme="majorHAnsi" w:hAnsiTheme="majorHAnsi" w:cs="Calibri"/>
          <w:bCs/>
          <w:i/>
          <w:iCs/>
          <w:sz w:val="24"/>
          <w:szCs w:val="24"/>
        </w:rPr>
        <w:t>Research and Instruction</w:t>
      </w:r>
      <w:r w:rsidRPr="008A0C2B">
        <w:rPr>
          <w:rFonts w:asciiTheme="majorHAnsi" w:hAnsiTheme="majorHAnsi" w:cs="Calibri"/>
          <w:bCs/>
          <w:i/>
          <w:iCs/>
          <w:sz w:val="24"/>
          <w:szCs w:val="24"/>
        </w:rPr>
        <w:br/>
        <w:t>Reading Research Quarterly</w:t>
      </w:r>
      <w:r w:rsidR="00C94A82" w:rsidRPr="008A0C2B">
        <w:rPr>
          <w:rFonts w:asciiTheme="majorHAnsi" w:hAnsiTheme="majorHAnsi" w:cs="Calibri"/>
          <w:bCs/>
          <w:i/>
          <w:iCs/>
          <w:sz w:val="24"/>
          <w:szCs w:val="24"/>
        </w:rPr>
        <w:br/>
        <w:t>Teacher Research Quarterly</w:t>
      </w:r>
      <w:r w:rsidRPr="008A0C2B">
        <w:rPr>
          <w:rFonts w:asciiTheme="majorHAnsi" w:hAnsiTheme="majorHAnsi" w:cs="Calibri"/>
          <w:b/>
          <w:bCs/>
          <w:iCs/>
          <w:sz w:val="24"/>
          <w:szCs w:val="24"/>
        </w:rPr>
        <w:br/>
      </w:r>
      <w:r w:rsidRPr="008A0C2B">
        <w:rPr>
          <w:rFonts w:asciiTheme="majorHAnsi" w:hAnsiTheme="majorHAnsi" w:cs="Calibri"/>
          <w:bCs/>
          <w:i/>
          <w:iCs/>
          <w:sz w:val="24"/>
          <w:szCs w:val="24"/>
        </w:rPr>
        <w:t>The Reading Teacher</w:t>
      </w:r>
      <w:r w:rsidR="00C94A82" w:rsidRPr="008A0C2B">
        <w:rPr>
          <w:rFonts w:asciiTheme="majorHAnsi" w:hAnsiTheme="majorHAnsi" w:cs="Calibri"/>
          <w:bCs/>
          <w:i/>
          <w:iCs/>
          <w:sz w:val="24"/>
          <w:szCs w:val="24"/>
        </w:rPr>
        <w:br/>
        <w:t>Voices from the Middle</w:t>
      </w:r>
      <w:r w:rsidRPr="008A0C2B">
        <w:rPr>
          <w:rFonts w:asciiTheme="majorHAnsi" w:hAnsiTheme="majorHAnsi" w:cs="Calibri"/>
          <w:bCs/>
          <w:i/>
          <w:iCs/>
          <w:sz w:val="24"/>
          <w:szCs w:val="24"/>
        </w:rPr>
        <w:br/>
      </w:r>
      <w:r w:rsidRPr="008A0C2B">
        <w:rPr>
          <w:rFonts w:asciiTheme="majorHAnsi" w:hAnsiTheme="majorHAnsi" w:cs="Calibri"/>
          <w:b/>
          <w:color w:val="000000"/>
          <w:sz w:val="24"/>
          <w:szCs w:val="24"/>
        </w:rPr>
        <w:br/>
      </w:r>
      <w:r w:rsidRPr="008A0C2B">
        <w:rPr>
          <w:rFonts w:asciiTheme="majorHAnsi" w:hAnsiTheme="majorHAnsi" w:cs="Calibri"/>
          <w:b/>
          <w:bCs/>
          <w:iCs/>
          <w:sz w:val="24"/>
          <w:szCs w:val="24"/>
        </w:rPr>
        <w:t>Websites</w:t>
      </w:r>
      <w:r w:rsidR="00C94A82" w:rsidRPr="008A0C2B">
        <w:rPr>
          <w:rFonts w:asciiTheme="majorHAnsi" w:hAnsiTheme="majorHAnsi" w:cs="Calibri"/>
          <w:b/>
          <w:bCs/>
          <w:iCs/>
          <w:sz w:val="24"/>
          <w:szCs w:val="24"/>
        </w:rPr>
        <w:br/>
      </w:r>
      <w:r w:rsidR="00C94A82" w:rsidRPr="008A0C2B">
        <w:rPr>
          <w:rFonts w:asciiTheme="majorHAnsi" w:hAnsiTheme="majorHAnsi" w:cs="Calibri"/>
          <w:sz w:val="24"/>
          <w:szCs w:val="24"/>
        </w:rPr>
        <w:t xml:space="preserve">All About Adolescent Literacy: </w:t>
      </w:r>
      <w:hyperlink r:id="rId16" w:history="1">
        <w:r w:rsidR="00C94A82" w:rsidRPr="008A0C2B">
          <w:rPr>
            <w:rStyle w:val="Hyperlink"/>
            <w:rFonts w:asciiTheme="majorHAnsi" w:hAnsiTheme="majorHAnsi" w:cs="Calibri"/>
            <w:sz w:val="24"/>
            <w:szCs w:val="24"/>
          </w:rPr>
          <w:t>http://www.adlit.org/</w:t>
        </w:r>
      </w:hyperlink>
    </w:p>
    <w:p w:rsidR="00C94A82" w:rsidRPr="008A0C2B" w:rsidRDefault="00C94A82" w:rsidP="00C94A82">
      <w:pPr>
        <w:widowControl w:val="0"/>
        <w:autoSpaceDE w:val="0"/>
        <w:autoSpaceDN w:val="0"/>
        <w:adjustRightInd w:val="0"/>
        <w:spacing w:after="0"/>
        <w:rPr>
          <w:rFonts w:asciiTheme="majorHAnsi" w:hAnsiTheme="majorHAnsi" w:cs="Calibri"/>
          <w:bCs/>
          <w:sz w:val="24"/>
          <w:szCs w:val="24"/>
        </w:rPr>
      </w:pPr>
      <w:r w:rsidRPr="008A0C2B">
        <w:rPr>
          <w:rStyle w:val="Hyperlink"/>
          <w:rFonts w:asciiTheme="majorHAnsi" w:hAnsiTheme="majorHAnsi" w:cs="Calibri"/>
          <w:color w:val="auto"/>
          <w:sz w:val="24"/>
          <w:szCs w:val="24"/>
          <w:u w:val="none"/>
        </w:rPr>
        <w:t xml:space="preserve">American Educational Research Association: </w:t>
      </w:r>
      <w:hyperlink r:id="rId17" w:history="1">
        <w:r w:rsidRPr="008A0C2B">
          <w:rPr>
            <w:rStyle w:val="Hyperlink"/>
            <w:rFonts w:asciiTheme="majorHAnsi" w:hAnsiTheme="majorHAnsi" w:cs="Calibri"/>
            <w:sz w:val="24"/>
            <w:szCs w:val="24"/>
          </w:rPr>
          <w:t>http://www.aera.net/default.aspx</w:t>
        </w:r>
      </w:hyperlink>
      <w:r w:rsidRPr="008A0C2B">
        <w:rPr>
          <w:rStyle w:val="Hyperlink"/>
          <w:rFonts w:asciiTheme="majorHAnsi" w:hAnsiTheme="majorHAnsi" w:cs="Calibri"/>
          <w:color w:val="auto"/>
          <w:sz w:val="24"/>
          <w:szCs w:val="24"/>
          <w:u w:val="none"/>
        </w:rPr>
        <w:t xml:space="preserve"> </w:t>
      </w:r>
      <w:r w:rsidRPr="008A0C2B">
        <w:rPr>
          <w:rFonts w:asciiTheme="majorHAnsi" w:hAnsiTheme="majorHAnsi" w:cs="Calibri"/>
          <w:sz w:val="24"/>
          <w:szCs w:val="24"/>
        </w:rPr>
        <w:br/>
        <w:t>Annenberg Teacher Professional Development</w:t>
      </w:r>
      <w:proofErr w:type="gramStart"/>
      <w:r w:rsidRPr="008A0C2B">
        <w:rPr>
          <w:rFonts w:asciiTheme="majorHAnsi" w:hAnsiTheme="majorHAnsi" w:cs="Calibri"/>
          <w:sz w:val="24"/>
          <w:szCs w:val="24"/>
        </w:rPr>
        <w:t xml:space="preserve">:  </w:t>
      </w:r>
      <w:proofErr w:type="gramEnd"/>
      <w:r w:rsidRPr="008A0C2B">
        <w:fldChar w:fldCharType="begin"/>
      </w:r>
      <w:r w:rsidRPr="008A0C2B">
        <w:rPr>
          <w:rFonts w:asciiTheme="majorHAnsi" w:hAnsiTheme="majorHAnsi"/>
          <w:sz w:val="24"/>
          <w:szCs w:val="24"/>
        </w:rPr>
        <w:instrText xml:space="preserve"> HYPERLINK "http://www.learner.org/index.html" </w:instrText>
      </w:r>
      <w:r w:rsidRPr="008A0C2B">
        <w:fldChar w:fldCharType="separate"/>
      </w:r>
      <w:r w:rsidRPr="008A0C2B">
        <w:rPr>
          <w:rStyle w:val="Hyperlink"/>
          <w:rFonts w:asciiTheme="majorHAnsi" w:hAnsiTheme="majorHAnsi" w:cs="Calibri"/>
          <w:sz w:val="24"/>
          <w:szCs w:val="24"/>
        </w:rPr>
        <w:t>http://www.learner.org/index.html</w:t>
      </w:r>
      <w:r w:rsidRPr="008A0C2B">
        <w:rPr>
          <w:rStyle w:val="Hyperlink"/>
          <w:rFonts w:asciiTheme="majorHAnsi" w:hAnsiTheme="majorHAnsi" w:cs="Calibri"/>
          <w:sz w:val="24"/>
          <w:szCs w:val="24"/>
        </w:rPr>
        <w:fldChar w:fldCharType="end"/>
      </w:r>
      <w:r w:rsidRPr="008A0C2B">
        <w:rPr>
          <w:rFonts w:asciiTheme="majorHAnsi" w:hAnsiTheme="majorHAnsi" w:cs="Calibri"/>
          <w:sz w:val="24"/>
          <w:szCs w:val="24"/>
          <w:u w:val="single"/>
        </w:rPr>
        <w:br/>
      </w:r>
      <w:r w:rsidRPr="008A0C2B">
        <w:rPr>
          <w:rFonts w:asciiTheme="majorHAnsi" w:hAnsiTheme="majorHAnsi" w:cs="Calibri"/>
          <w:sz w:val="24"/>
          <w:szCs w:val="24"/>
        </w:rPr>
        <w:t xml:space="preserve">Center for the Improvement of Early Reading Achievement:  </w:t>
      </w:r>
      <w:hyperlink r:id="rId18" w:history="1">
        <w:r w:rsidRPr="008A0C2B">
          <w:rPr>
            <w:rStyle w:val="Hyperlink"/>
            <w:rFonts w:asciiTheme="majorHAnsi" w:hAnsiTheme="majorHAnsi" w:cs="Calibri"/>
            <w:sz w:val="24"/>
            <w:szCs w:val="24"/>
          </w:rPr>
          <w:t>http://www.ciera.org/</w:t>
        </w:r>
      </w:hyperlink>
      <w:r w:rsidRPr="008A0C2B">
        <w:rPr>
          <w:rFonts w:asciiTheme="majorHAnsi" w:hAnsiTheme="majorHAnsi" w:cs="Calibri"/>
          <w:sz w:val="24"/>
          <w:szCs w:val="24"/>
          <w:u w:val="single"/>
        </w:rPr>
        <w:br/>
      </w:r>
      <w:r w:rsidRPr="008A0C2B">
        <w:rPr>
          <w:rFonts w:asciiTheme="majorHAnsi" w:hAnsiTheme="majorHAnsi" w:cs="Calibri"/>
          <w:bCs/>
          <w:sz w:val="24"/>
          <w:szCs w:val="24"/>
        </w:rPr>
        <w:t xml:space="preserve">Common Core State Standards: </w:t>
      </w:r>
      <w:hyperlink r:id="rId19" w:history="1">
        <w:r w:rsidRPr="008A0C2B">
          <w:rPr>
            <w:rStyle w:val="Hyperlink"/>
            <w:rFonts w:asciiTheme="majorHAnsi" w:hAnsiTheme="majorHAnsi" w:cs="Calibri"/>
            <w:bCs/>
            <w:sz w:val="24"/>
            <w:szCs w:val="24"/>
          </w:rPr>
          <w:t>http://www.corestandards.org/</w:t>
        </w:r>
      </w:hyperlink>
      <w:r w:rsidRPr="008A0C2B">
        <w:rPr>
          <w:rFonts w:asciiTheme="majorHAnsi" w:hAnsiTheme="majorHAnsi" w:cs="Calibri"/>
          <w:bCs/>
          <w:sz w:val="24"/>
          <w:szCs w:val="24"/>
        </w:rPr>
        <w:t xml:space="preserve"> </w:t>
      </w:r>
    </w:p>
    <w:p w:rsidR="00C94A82" w:rsidRPr="008A0C2B" w:rsidRDefault="00C94A82" w:rsidP="00C94A8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ajorHAnsi" w:hAnsiTheme="majorHAnsi" w:cs="Calibri"/>
          <w:sz w:val="24"/>
          <w:szCs w:val="24"/>
        </w:rPr>
      </w:pPr>
      <w:r w:rsidRPr="008A0C2B">
        <w:rPr>
          <w:rFonts w:asciiTheme="majorHAnsi" w:hAnsiTheme="majorHAnsi" w:cs="Calibri"/>
          <w:sz w:val="24"/>
          <w:szCs w:val="24"/>
        </w:rPr>
        <w:t>International Reading Association</w:t>
      </w:r>
      <w:proofErr w:type="gramStart"/>
      <w:r w:rsidRPr="008A0C2B">
        <w:rPr>
          <w:rFonts w:asciiTheme="majorHAnsi" w:hAnsiTheme="majorHAnsi" w:cs="Calibri"/>
          <w:sz w:val="24"/>
          <w:szCs w:val="24"/>
        </w:rPr>
        <w:t xml:space="preserve">:  </w:t>
      </w:r>
      <w:proofErr w:type="gramEnd"/>
      <w:r w:rsidRPr="008A0C2B">
        <w:rPr>
          <w:rFonts w:asciiTheme="majorHAnsi" w:hAnsiTheme="majorHAnsi" w:cs="Calibri"/>
          <w:sz w:val="24"/>
          <w:szCs w:val="24"/>
          <w:u w:val="single"/>
        </w:rPr>
        <w:fldChar w:fldCharType="begin"/>
      </w:r>
      <w:r w:rsidRPr="008A0C2B">
        <w:rPr>
          <w:rFonts w:asciiTheme="majorHAnsi" w:hAnsiTheme="majorHAnsi" w:cs="Calibri"/>
          <w:sz w:val="24"/>
          <w:szCs w:val="24"/>
          <w:u w:val="single"/>
        </w:rPr>
        <w:instrText xml:space="preserve"> HYPERLINK "http://www.reading.org/" </w:instrText>
      </w:r>
      <w:r w:rsidRPr="008A0C2B">
        <w:rPr>
          <w:rFonts w:asciiTheme="majorHAnsi" w:hAnsiTheme="majorHAnsi" w:cs="Calibri"/>
          <w:sz w:val="24"/>
          <w:szCs w:val="24"/>
          <w:u w:val="single"/>
        </w:rPr>
        <w:fldChar w:fldCharType="separate"/>
      </w:r>
      <w:r w:rsidRPr="008A0C2B">
        <w:rPr>
          <w:rStyle w:val="Hyperlink"/>
          <w:rFonts w:asciiTheme="majorHAnsi" w:hAnsiTheme="majorHAnsi" w:cs="Calibri"/>
          <w:sz w:val="24"/>
          <w:szCs w:val="24"/>
        </w:rPr>
        <w:t>http://www.reading.org/</w:t>
      </w:r>
      <w:r w:rsidRPr="008A0C2B">
        <w:rPr>
          <w:rFonts w:asciiTheme="majorHAnsi" w:hAnsiTheme="majorHAnsi" w:cs="Calibri"/>
          <w:sz w:val="24"/>
          <w:szCs w:val="24"/>
          <w:u w:val="single"/>
        </w:rPr>
        <w:fldChar w:fldCharType="end"/>
      </w:r>
      <w:r w:rsidRPr="008A0C2B">
        <w:rPr>
          <w:rFonts w:asciiTheme="majorHAnsi" w:hAnsiTheme="majorHAnsi" w:cs="Calibri"/>
          <w:sz w:val="24"/>
          <w:szCs w:val="24"/>
          <w:u w:val="single"/>
        </w:rPr>
        <w:t xml:space="preserve"> </w:t>
      </w:r>
      <w:r w:rsidRPr="008A0C2B">
        <w:rPr>
          <w:rFonts w:asciiTheme="majorHAnsi" w:hAnsiTheme="majorHAnsi" w:cs="Calibri"/>
          <w:sz w:val="24"/>
          <w:szCs w:val="24"/>
          <w:u w:val="single"/>
        </w:rPr>
        <w:br/>
      </w:r>
      <w:r w:rsidRPr="008A0C2B">
        <w:rPr>
          <w:rFonts w:asciiTheme="majorHAnsi" w:hAnsiTheme="majorHAnsi" w:cs="Calibri"/>
          <w:sz w:val="24"/>
          <w:szCs w:val="24"/>
        </w:rPr>
        <w:t xml:space="preserve">Literacy Design Collaborative: </w:t>
      </w:r>
      <w:hyperlink r:id="rId20" w:history="1">
        <w:r w:rsidRPr="008A0C2B">
          <w:rPr>
            <w:rStyle w:val="Hyperlink"/>
            <w:rFonts w:asciiTheme="majorHAnsi" w:hAnsiTheme="majorHAnsi" w:cs="Calibri"/>
            <w:sz w:val="24"/>
            <w:szCs w:val="24"/>
          </w:rPr>
          <w:t>http://www.literacydesigncollaborative.org/</w:t>
        </w:r>
      </w:hyperlink>
      <w:r w:rsidRPr="008A0C2B">
        <w:rPr>
          <w:rFonts w:asciiTheme="majorHAnsi" w:hAnsiTheme="majorHAnsi" w:cs="Calibri"/>
          <w:sz w:val="24"/>
          <w:szCs w:val="24"/>
        </w:rPr>
        <w:t xml:space="preserve"> </w:t>
      </w:r>
      <w:r w:rsidR="002D72DA" w:rsidRPr="008A0C2B">
        <w:rPr>
          <w:rFonts w:asciiTheme="majorHAnsi" w:hAnsiTheme="majorHAnsi" w:cs="Calibri"/>
          <w:sz w:val="24"/>
          <w:szCs w:val="24"/>
        </w:rPr>
        <w:br/>
        <w:t xml:space="preserve">Literacy Leader: </w:t>
      </w:r>
      <w:hyperlink r:id="rId21" w:history="1">
        <w:r w:rsidR="002D72DA" w:rsidRPr="008A0C2B">
          <w:rPr>
            <w:rStyle w:val="Hyperlink"/>
            <w:rFonts w:asciiTheme="majorHAnsi" w:hAnsiTheme="majorHAnsi" w:cs="Calibri"/>
            <w:sz w:val="24"/>
            <w:szCs w:val="24"/>
          </w:rPr>
          <w:t>http://www.literacyleader.com/</w:t>
        </w:r>
      </w:hyperlink>
      <w:r w:rsidR="002D72DA" w:rsidRPr="008A0C2B">
        <w:rPr>
          <w:rFonts w:asciiTheme="majorHAnsi" w:hAnsiTheme="majorHAnsi" w:cs="Calibri"/>
          <w:sz w:val="24"/>
          <w:szCs w:val="24"/>
        </w:rPr>
        <w:t xml:space="preserve"> </w:t>
      </w:r>
      <w:r w:rsidRPr="008A0C2B">
        <w:rPr>
          <w:rFonts w:asciiTheme="majorHAnsi" w:hAnsiTheme="majorHAnsi" w:cs="Calibri"/>
          <w:sz w:val="24"/>
          <w:szCs w:val="24"/>
          <w:u w:val="single"/>
        </w:rPr>
        <w:br/>
      </w:r>
      <w:r w:rsidRPr="008A0C2B">
        <w:rPr>
          <w:rFonts w:asciiTheme="majorHAnsi" w:hAnsiTheme="majorHAnsi" w:cs="Calibri"/>
          <w:sz w:val="24"/>
          <w:szCs w:val="24"/>
        </w:rPr>
        <w:t xml:space="preserve">Literacy Research Association: </w:t>
      </w:r>
      <w:hyperlink r:id="rId22" w:history="1">
        <w:r w:rsidRPr="008A0C2B">
          <w:rPr>
            <w:rStyle w:val="Hyperlink"/>
            <w:rFonts w:asciiTheme="majorHAnsi" w:hAnsiTheme="majorHAnsi" w:cs="Calibri"/>
            <w:sz w:val="24"/>
            <w:szCs w:val="24"/>
          </w:rPr>
          <w:t>www.literacyresearchassociation.org/</w:t>
        </w:r>
      </w:hyperlink>
      <w:r w:rsidRPr="008A0C2B">
        <w:rPr>
          <w:rStyle w:val="Hyperlink"/>
          <w:rFonts w:asciiTheme="majorHAnsi" w:hAnsiTheme="majorHAnsi" w:cs="Calibri"/>
          <w:sz w:val="24"/>
          <w:szCs w:val="24"/>
        </w:rPr>
        <w:br/>
      </w:r>
      <w:r w:rsidRPr="008A0C2B">
        <w:rPr>
          <w:rStyle w:val="Hyperlink"/>
          <w:rFonts w:asciiTheme="majorHAnsi" w:hAnsiTheme="majorHAnsi"/>
          <w:color w:val="auto"/>
          <w:sz w:val="24"/>
          <w:szCs w:val="24"/>
          <w:u w:val="none"/>
        </w:rPr>
        <w:t xml:space="preserve">National Writing Project: Teacher Research/Inquiry: </w:t>
      </w:r>
      <w:hyperlink r:id="rId23" w:history="1">
        <w:r w:rsidRPr="008A0C2B">
          <w:rPr>
            <w:rStyle w:val="Hyperlink"/>
            <w:rFonts w:asciiTheme="majorHAnsi" w:hAnsiTheme="majorHAnsi"/>
            <w:sz w:val="24"/>
            <w:szCs w:val="24"/>
          </w:rPr>
          <w:t>http://www.nwp.org/cs/public/print/resource_topic/teacher_research_inquiry</w:t>
        </w:r>
      </w:hyperlink>
      <w:r w:rsidRPr="008A0C2B">
        <w:rPr>
          <w:rStyle w:val="Hyperlink"/>
          <w:rFonts w:asciiTheme="majorHAnsi" w:hAnsiTheme="majorHAnsi"/>
          <w:color w:val="auto"/>
          <w:sz w:val="24"/>
          <w:szCs w:val="24"/>
          <w:u w:val="none"/>
        </w:rPr>
        <w:t xml:space="preserve"> </w:t>
      </w:r>
      <w:r w:rsidRPr="008A0C2B">
        <w:rPr>
          <w:rFonts w:asciiTheme="majorHAnsi" w:hAnsiTheme="majorHAnsi" w:cs="Calibri"/>
          <w:sz w:val="24"/>
          <w:szCs w:val="24"/>
          <w:u w:val="single"/>
        </w:rPr>
        <w:br/>
      </w:r>
      <w:r w:rsidRPr="008A0C2B">
        <w:rPr>
          <w:rFonts w:asciiTheme="majorHAnsi" w:hAnsiTheme="majorHAnsi" w:cs="Calibri"/>
          <w:sz w:val="24"/>
          <w:szCs w:val="24"/>
        </w:rPr>
        <w:t xml:space="preserve">National Council of Teachers of English:  </w:t>
      </w:r>
      <w:hyperlink r:id="rId24" w:history="1">
        <w:r w:rsidRPr="008A0C2B">
          <w:rPr>
            <w:rStyle w:val="Hyperlink"/>
            <w:rFonts w:asciiTheme="majorHAnsi" w:hAnsiTheme="majorHAnsi" w:cs="Calibri"/>
            <w:sz w:val="24"/>
            <w:szCs w:val="24"/>
          </w:rPr>
          <w:t>http://www.ncte.org/</w:t>
        </w:r>
      </w:hyperlink>
      <w:r w:rsidRPr="008A0C2B">
        <w:rPr>
          <w:rFonts w:asciiTheme="majorHAnsi" w:hAnsiTheme="majorHAnsi" w:cs="Calibri"/>
          <w:sz w:val="24"/>
          <w:szCs w:val="24"/>
          <w:u w:val="single"/>
        </w:rPr>
        <w:br/>
      </w:r>
      <w:r w:rsidRPr="008A0C2B">
        <w:rPr>
          <w:rFonts w:asciiTheme="majorHAnsi" w:hAnsiTheme="majorHAnsi" w:cs="Calibri"/>
          <w:sz w:val="24"/>
          <w:szCs w:val="24"/>
        </w:rPr>
        <w:t xml:space="preserve">National Reading Panel Report:  </w:t>
      </w:r>
      <w:hyperlink r:id="rId25" w:history="1">
        <w:r w:rsidRPr="008A0C2B">
          <w:rPr>
            <w:rStyle w:val="Hyperlink"/>
            <w:rFonts w:asciiTheme="majorHAnsi" w:hAnsiTheme="majorHAnsi" w:cs="Calibri"/>
            <w:sz w:val="24"/>
            <w:szCs w:val="24"/>
          </w:rPr>
          <w:t>http://www.nationalreadingpanel.org/</w:t>
        </w:r>
      </w:hyperlink>
      <w:r w:rsidRPr="008A0C2B">
        <w:rPr>
          <w:rStyle w:val="Hyperlink"/>
          <w:rFonts w:asciiTheme="majorHAnsi" w:hAnsiTheme="majorHAnsi" w:cs="Calibri"/>
          <w:sz w:val="24"/>
          <w:szCs w:val="24"/>
        </w:rPr>
        <w:br/>
      </w:r>
      <w:r w:rsidRPr="008A0C2B">
        <w:rPr>
          <w:rFonts w:asciiTheme="majorHAnsi" w:hAnsiTheme="majorHAnsi" w:cs="Calibri"/>
          <w:i/>
          <w:iCs/>
          <w:sz w:val="24"/>
          <w:szCs w:val="24"/>
        </w:rPr>
        <w:t xml:space="preserve">Reading Online:  </w:t>
      </w:r>
      <w:hyperlink r:id="rId26" w:history="1">
        <w:r w:rsidRPr="008A0C2B">
          <w:rPr>
            <w:rStyle w:val="Hyperlink"/>
            <w:rFonts w:asciiTheme="majorHAnsi" w:hAnsiTheme="majorHAnsi" w:cs="Calibri"/>
            <w:sz w:val="24"/>
            <w:szCs w:val="24"/>
          </w:rPr>
          <w:t>http://www.readingonline.org/</w:t>
        </w:r>
      </w:hyperlink>
      <w:r w:rsidRPr="008A0C2B">
        <w:rPr>
          <w:rFonts w:asciiTheme="majorHAnsi" w:hAnsiTheme="majorHAnsi" w:cs="Calibri"/>
          <w:sz w:val="24"/>
          <w:szCs w:val="24"/>
          <w:u w:val="single"/>
        </w:rPr>
        <w:br/>
      </w:r>
      <w:proofErr w:type="spellStart"/>
      <w:r w:rsidRPr="008A0C2B">
        <w:rPr>
          <w:rFonts w:asciiTheme="majorHAnsi" w:hAnsiTheme="majorHAnsi" w:cs="Calibri"/>
          <w:sz w:val="24"/>
          <w:szCs w:val="24"/>
        </w:rPr>
        <w:t>readwritethink</w:t>
      </w:r>
      <w:proofErr w:type="spellEnd"/>
      <w:r w:rsidRPr="008A0C2B">
        <w:rPr>
          <w:rFonts w:asciiTheme="majorHAnsi" w:hAnsiTheme="majorHAnsi" w:cs="Calibri"/>
          <w:sz w:val="24"/>
          <w:szCs w:val="24"/>
        </w:rPr>
        <w:t xml:space="preserve">: </w:t>
      </w:r>
      <w:hyperlink r:id="rId27" w:history="1">
        <w:r w:rsidRPr="008A0C2B">
          <w:rPr>
            <w:rStyle w:val="Hyperlink"/>
            <w:rFonts w:asciiTheme="majorHAnsi" w:hAnsiTheme="majorHAnsi" w:cs="Calibri"/>
            <w:sz w:val="24"/>
            <w:szCs w:val="24"/>
          </w:rPr>
          <w:t>http://www.readwritethink.org/</w:t>
        </w:r>
      </w:hyperlink>
      <w:r w:rsidRPr="008A0C2B">
        <w:rPr>
          <w:rFonts w:asciiTheme="majorHAnsi" w:hAnsiTheme="majorHAnsi" w:cs="Calibri"/>
          <w:sz w:val="24"/>
          <w:szCs w:val="24"/>
        </w:rPr>
        <w:t xml:space="preserve"> </w:t>
      </w:r>
      <w:r w:rsidRPr="008A0C2B">
        <w:rPr>
          <w:rFonts w:asciiTheme="majorHAnsi" w:hAnsiTheme="majorHAnsi" w:cs="Calibri"/>
          <w:sz w:val="24"/>
          <w:szCs w:val="24"/>
        </w:rPr>
        <w:br/>
        <w:t xml:space="preserve">Teachers College Reading and Writing Project:  </w:t>
      </w:r>
      <w:hyperlink r:id="rId28" w:history="1">
        <w:r w:rsidRPr="008A0C2B">
          <w:rPr>
            <w:rStyle w:val="Hyperlink"/>
            <w:rFonts w:asciiTheme="majorHAnsi" w:hAnsiTheme="majorHAnsi" w:cs="Calibri"/>
            <w:sz w:val="24"/>
            <w:szCs w:val="24"/>
          </w:rPr>
          <w:t>http://readingandwritingproject.com/</w:t>
        </w:r>
      </w:hyperlink>
      <w:r w:rsidRPr="008A0C2B">
        <w:rPr>
          <w:rFonts w:asciiTheme="majorHAnsi" w:hAnsiTheme="majorHAnsi" w:cs="Calibri"/>
          <w:sz w:val="24"/>
          <w:szCs w:val="24"/>
        </w:rPr>
        <w:t xml:space="preserve"> </w:t>
      </w:r>
      <w:r w:rsidRPr="008A0C2B">
        <w:rPr>
          <w:rFonts w:asciiTheme="majorHAnsi" w:hAnsiTheme="majorHAnsi" w:cs="Calibri"/>
          <w:sz w:val="24"/>
          <w:szCs w:val="24"/>
          <w:u w:val="single"/>
        </w:rPr>
        <w:br/>
      </w:r>
      <w:r w:rsidRPr="008A0C2B">
        <w:rPr>
          <w:rFonts w:asciiTheme="majorHAnsi" w:hAnsiTheme="majorHAnsi" w:cs="Calibri"/>
          <w:sz w:val="24"/>
          <w:szCs w:val="24"/>
        </w:rPr>
        <w:lastRenderedPageBreak/>
        <w:t>Council of Chief State School Officers, Adolescent Literacy Toolkit:</w:t>
      </w:r>
      <w:r w:rsidRPr="008A0C2B">
        <w:rPr>
          <w:rFonts w:asciiTheme="majorHAnsi" w:hAnsiTheme="majorHAnsi" w:cs="Calibri"/>
          <w:sz w:val="24"/>
          <w:szCs w:val="24"/>
        </w:rPr>
        <w:br/>
      </w:r>
      <w:hyperlink r:id="rId29" w:history="1">
        <w:r w:rsidRPr="008A0C2B">
          <w:rPr>
            <w:rStyle w:val="Hyperlink"/>
            <w:rFonts w:asciiTheme="majorHAnsi" w:hAnsiTheme="majorHAnsi" w:cs="Calibri"/>
            <w:sz w:val="24"/>
            <w:szCs w:val="24"/>
          </w:rPr>
          <w:t>http://www.ccsso.org/projects/secondary_school_redesign/Adolescent_Literacy_Toolkit/</w:t>
        </w:r>
      </w:hyperlink>
      <w:r w:rsidRPr="008A0C2B">
        <w:rPr>
          <w:rFonts w:asciiTheme="majorHAnsi" w:hAnsiTheme="majorHAnsi"/>
          <w:bCs/>
          <w:iCs/>
          <w:sz w:val="24"/>
          <w:szCs w:val="24"/>
        </w:rPr>
        <w:br/>
      </w:r>
      <w:r w:rsidRPr="008A0C2B">
        <w:rPr>
          <w:rFonts w:asciiTheme="majorHAnsi" w:hAnsiTheme="majorHAnsi" w:cs="Calibri"/>
          <w:sz w:val="24"/>
          <w:szCs w:val="24"/>
        </w:rPr>
        <w:t>National Institute for Literacy, What content area teachers should know about adolescent literacy:</w:t>
      </w:r>
      <w:r w:rsidRPr="008A0C2B">
        <w:rPr>
          <w:rFonts w:asciiTheme="majorHAnsi" w:hAnsiTheme="majorHAnsi" w:cs="Calibri"/>
          <w:sz w:val="24"/>
          <w:szCs w:val="24"/>
        </w:rPr>
        <w:br/>
      </w:r>
      <w:hyperlink r:id="rId30" w:history="1">
        <w:r w:rsidRPr="008A0C2B">
          <w:rPr>
            <w:rStyle w:val="Hyperlink"/>
            <w:rFonts w:asciiTheme="majorHAnsi" w:hAnsiTheme="majorHAnsi" w:cs="Calibri"/>
            <w:sz w:val="24"/>
            <w:szCs w:val="24"/>
          </w:rPr>
          <w:t>http://www.nifl.gov/adolescent/adolpubs.html/</w:t>
        </w:r>
      </w:hyperlink>
      <w:r w:rsidRPr="008A0C2B">
        <w:rPr>
          <w:rFonts w:asciiTheme="majorHAnsi" w:hAnsiTheme="majorHAnsi" w:cs="Calibri"/>
          <w:sz w:val="24"/>
          <w:szCs w:val="24"/>
          <w:u w:val="single"/>
        </w:rPr>
        <w:t xml:space="preserve"> </w:t>
      </w:r>
      <w:r w:rsidRPr="008A0C2B">
        <w:rPr>
          <w:rFonts w:asciiTheme="majorHAnsi" w:hAnsiTheme="majorHAnsi" w:cs="Calibri"/>
          <w:color w:val="0000FF"/>
          <w:sz w:val="24"/>
          <w:szCs w:val="24"/>
          <w:u w:val="single"/>
        </w:rPr>
        <w:br/>
      </w:r>
      <w:r w:rsidRPr="008A0C2B">
        <w:rPr>
          <w:rFonts w:asciiTheme="majorHAnsi" w:hAnsiTheme="majorHAnsi"/>
          <w:bCs/>
          <w:iCs/>
          <w:sz w:val="24"/>
          <w:szCs w:val="24"/>
        </w:rPr>
        <w:br/>
      </w:r>
      <w:r w:rsidRPr="008A0C2B">
        <w:rPr>
          <w:rFonts w:asciiTheme="majorHAnsi" w:hAnsiTheme="majorHAnsi"/>
          <w:b/>
          <w:bCs/>
          <w:iCs/>
          <w:sz w:val="24"/>
          <w:szCs w:val="24"/>
        </w:rPr>
        <w:t xml:space="preserve">Georgia Department of Education: GeorgiaStandards.Org.  </w:t>
      </w:r>
      <w:r w:rsidRPr="008A0C2B">
        <w:rPr>
          <w:rFonts w:asciiTheme="majorHAnsi" w:hAnsiTheme="majorHAnsi"/>
          <w:bCs/>
          <w:iCs/>
          <w:sz w:val="24"/>
          <w:szCs w:val="24"/>
        </w:rPr>
        <w:t>Accessed at</w:t>
      </w:r>
      <w:proofErr w:type="gramStart"/>
      <w:r w:rsidRPr="008A0C2B">
        <w:rPr>
          <w:rFonts w:asciiTheme="majorHAnsi" w:hAnsiTheme="majorHAnsi"/>
          <w:bCs/>
          <w:iCs/>
          <w:sz w:val="24"/>
          <w:szCs w:val="24"/>
        </w:rPr>
        <w:t xml:space="preserve">:  </w:t>
      </w:r>
      <w:proofErr w:type="gramEnd"/>
      <w:r w:rsidRPr="008A0C2B">
        <w:rPr>
          <w:rFonts w:asciiTheme="majorHAnsi" w:hAnsiTheme="majorHAnsi"/>
          <w:bCs/>
          <w:iCs/>
          <w:sz w:val="24"/>
          <w:szCs w:val="24"/>
        </w:rPr>
        <w:fldChar w:fldCharType="begin"/>
      </w:r>
      <w:r w:rsidRPr="008A0C2B">
        <w:rPr>
          <w:rFonts w:asciiTheme="majorHAnsi" w:hAnsiTheme="majorHAnsi"/>
          <w:bCs/>
          <w:iCs/>
          <w:sz w:val="24"/>
          <w:szCs w:val="24"/>
        </w:rPr>
        <w:instrText xml:space="preserve"> HYPERLINK "https://www.georgiastandards.org/Standards/pages/BrowseStandards/ELAStandards.aspx" </w:instrText>
      </w:r>
      <w:r w:rsidRPr="008A0C2B">
        <w:rPr>
          <w:rFonts w:asciiTheme="majorHAnsi" w:hAnsiTheme="majorHAnsi"/>
          <w:bCs/>
          <w:iCs/>
          <w:sz w:val="24"/>
          <w:szCs w:val="24"/>
        </w:rPr>
        <w:fldChar w:fldCharType="separate"/>
      </w:r>
      <w:r w:rsidRPr="008A0C2B">
        <w:rPr>
          <w:rStyle w:val="Hyperlink"/>
          <w:rFonts w:asciiTheme="majorHAnsi" w:hAnsiTheme="majorHAnsi"/>
          <w:bCs/>
          <w:iCs/>
          <w:sz w:val="24"/>
          <w:szCs w:val="24"/>
        </w:rPr>
        <w:t>https://www.georgiastandards.org/Standards/pages/BrowseStandards/ELAStandards.aspx</w:t>
      </w:r>
      <w:r w:rsidRPr="008A0C2B">
        <w:rPr>
          <w:rFonts w:asciiTheme="majorHAnsi" w:hAnsiTheme="majorHAnsi"/>
          <w:bCs/>
          <w:iCs/>
          <w:sz w:val="24"/>
          <w:szCs w:val="24"/>
        </w:rPr>
        <w:fldChar w:fldCharType="end"/>
      </w:r>
    </w:p>
    <w:p w:rsidR="00C94A82" w:rsidRPr="008A0C2B" w:rsidRDefault="00C94A82" w:rsidP="00C94A82">
      <w:pPr>
        <w:rPr>
          <w:rStyle w:val="Hyperlink"/>
          <w:rFonts w:asciiTheme="majorHAnsi" w:hAnsiTheme="majorHAnsi" w:cs="Calibri"/>
          <w:sz w:val="24"/>
          <w:szCs w:val="24"/>
        </w:rPr>
      </w:pPr>
      <w:r w:rsidRPr="008A0C2B">
        <w:rPr>
          <w:rFonts w:asciiTheme="majorHAnsi" w:hAnsiTheme="majorHAnsi" w:cs="Calibri"/>
          <w:b/>
          <w:sz w:val="24"/>
          <w:szCs w:val="24"/>
        </w:rPr>
        <w:t>Common Core Georgia Performance Standards</w:t>
      </w:r>
      <w:r w:rsidRPr="008A0C2B">
        <w:rPr>
          <w:rFonts w:asciiTheme="majorHAnsi" w:hAnsiTheme="majorHAnsi" w:cs="Calibri"/>
          <w:sz w:val="24"/>
          <w:szCs w:val="24"/>
        </w:rPr>
        <w:br/>
      </w:r>
      <w:hyperlink r:id="rId31" w:history="1">
        <w:r w:rsidRPr="008A0C2B">
          <w:rPr>
            <w:rStyle w:val="Hyperlink"/>
            <w:rFonts w:asciiTheme="majorHAnsi" w:hAnsiTheme="majorHAnsi" w:cs="Calibri"/>
            <w:sz w:val="24"/>
            <w:szCs w:val="24"/>
          </w:rPr>
          <w:t>https://www.georgiastandards.org/Common-Core/Pages/default.aspx</w:t>
        </w:r>
      </w:hyperlink>
    </w:p>
    <w:p w:rsidR="00C94A82" w:rsidRPr="008A0C2B" w:rsidRDefault="00C94A82" w:rsidP="00C94A82">
      <w:pPr>
        <w:rPr>
          <w:rFonts w:asciiTheme="majorHAnsi" w:hAnsiTheme="majorHAnsi" w:cs="Calibri"/>
          <w:sz w:val="24"/>
          <w:szCs w:val="24"/>
        </w:rPr>
      </w:pPr>
      <w:r w:rsidRPr="008A0C2B">
        <w:rPr>
          <w:rFonts w:asciiTheme="majorHAnsi" w:hAnsiTheme="majorHAnsi" w:cs="Calibri"/>
          <w:b/>
          <w:sz w:val="24"/>
          <w:szCs w:val="24"/>
        </w:rPr>
        <w:t>Common Core State Standards Initiative</w:t>
      </w:r>
      <w:r w:rsidRPr="008A0C2B">
        <w:rPr>
          <w:rFonts w:asciiTheme="majorHAnsi" w:hAnsiTheme="majorHAnsi" w:cs="Calibri"/>
          <w:sz w:val="24"/>
          <w:szCs w:val="24"/>
        </w:rPr>
        <w:br/>
      </w:r>
      <w:hyperlink r:id="rId32" w:history="1">
        <w:r w:rsidRPr="008A0C2B">
          <w:rPr>
            <w:rStyle w:val="Hyperlink"/>
            <w:rFonts w:asciiTheme="majorHAnsi" w:hAnsiTheme="majorHAnsi" w:cs="Calibri"/>
            <w:sz w:val="24"/>
            <w:szCs w:val="24"/>
          </w:rPr>
          <w:t>http://www.corestandards.org/</w:t>
        </w:r>
      </w:hyperlink>
    </w:p>
    <w:p w:rsidR="00466996" w:rsidRPr="008A0C2B" w:rsidRDefault="00975E22" w:rsidP="008A0C2B">
      <w:pPr>
        <w:spacing w:after="0" w:line="240" w:lineRule="auto"/>
        <w:rPr>
          <w:rFonts w:asciiTheme="majorHAnsi" w:hAnsiTheme="majorHAnsi" w:cs="Calibri"/>
          <w:sz w:val="24"/>
          <w:szCs w:val="24"/>
        </w:rPr>
      </w:pPr>
      <w:proofErr w:type="spellStart"/>
      <w:r w:rsidRPr="008A0C2B">
        <w:rPr>
          <w:rFonts w:asciiTheme="majorHAnsi" w:hAnsiTheme="majorHAnsi" w:cs="Calibri"/>
          <w:b/>
          <w:sz w:val="24"/>
          <w:szCs w:val="24"/>
        </w:rPr>
        <w:t>LiveText</w:t>
      </w:r>
      <w:proofErr w:type="spellEnd"/>
      <w:r w:rsidRPr="008A0C2B">
        <w:rPr>
          <w:rFonts w:asciiTheme="majorHAnsi" w:hAnsiTheme="majorHAnsi" w:cs="Calibri"/>
          <w:b/>
          <w:sz w:val="24"/>
          <w:szCs w:val="24"/>
        </w:rPr>
        <w:br/>
      </w:r>
      <w:r w:rsidRPr="008A0C2B">
        <w:rPr>
          <w:rFonts w:asciiTheme="majorHAnsi" w:hAnsiTheme="majorHAnsi" w:cs="Calibri"/>
          <w:sz w:val="24"/>
          <w:szCs w:val="24"/>
        </w:rPr>
        <w:t>The JHL COE has adopted LiveText to manage our teacher education assessment system. Each student in every degree program will be required to purchase an account with LiveText and use it in various courses throughout the program. Particularly, your work in LiveText will culminate in your Professional Portfolio, a unit-wide decision point. In this course, LiveText will be used to submit and receive feedback in major assignment of th</w:t>
      </w:r>
      <w:r w:rsidR="00AA2679" w:rsidRPr="008A0C2B">
        <w:rPr>
          <w:rFonts w:asciiTheme="majorHAnsi" w:hAnsiTheme="majorHAnsi" w:cs="Calibri"/>
          <w:sz w:val="24"/>
          <w:szCs w:val="24"/>
        </w:rPr>
        <w:t>is course (i.e., leadership project</w:t>
      </w:r>
      <w:r w:rsidRPr="008A0C2B">
        <w:rPr>
          <w:rFonts w:asciiTheme="majorHAnsi" w:hAnsiTheme="majorHAnsi" w:cs="Calibri"/>
          <w:sz w:val="24"/>
          <w:szCs w:val="24"/>
        </w:rPr>
        <w:t>).</w:t>
      </w:r>
    </w:p>
    <w:p w:rsidR="00466996" w:rsidRPr="008A0C2B" w:rsidRDefault="00466996" w:rsidP="00975E22">
      <w:pPr>
        <w:spacing w:after="0" w:line="240" w:lineRule="auto"/>
        <w:jc w:val="center"/>
        <w:rPr>
          <w:rFonts w:asciiTheme="majorHAnsi" w:hAnsiTheme="majorHAnsi" w:cs="Calibri"/>
          <w:b/>
          <w:sz w:val="24"/>
          <w:szCs w:val="24"/>
        </w:rPr>
      </w:pPr>
    </w:p>
    <w:p w:rsidR="00466996" w:rsidRPr="008A0C2B" w:rsidRDefault="00466996" w:rsidP="00975E22">
      <w:pPr>
        <w:spacing w:after="0" w:line="240" w:lineRule="auto"/>
        <w:jc w:val="center"/>
        <w:rPr>
          <w:rFonts w:asciiTheme="majorHAnsi" w:hAnsiTheme="majorHAnsi" w:cs="Calibri"/>
          <w:b/>
          <w:sz w:val="24"/>
          <w:szCs w:val="24"/>
        </w:rPr>
      </w:pPr>
    </w:p>
    <w:p w:rsidR="009B4BDA" w:rsidRPr="008A0C2B" w:rsidRDefault="00975E22" w:rsidP="00975E22">
      <w:pPr>
        <w:spacing w:after="0" w:line="240" w:lineRule="auto"/>
        <w:jc w:val="center"/>
        <w:rPr>
          <w:rFonts w:asciiTheme="majorHAnsi" w:hAnsiTheme="majorHAnsi" w:cs="Calibri"/>
          <w:b/>
          <w:sz w:val="24"/>
          <w:szCs w:val="24"/>
        </w:rPr>
      </w:pPr>
      <w:r w:rsidRPr="008A0C2B">
        <w:rPr>
          <w:rFonts w:asciiTheme="majorHAnsi" w:hAnsiTheme="majorHAnsi" w:cs="Calibri"/>
          <w:b/>
          <w:sz w:val="24"/>
          <w:szCs w:val="24"/>
        </w:rPr>
        <w:t>Course Expectations</w:t>
      </w:r>
    </w:p>
    <w:p w:rsidR="00975E22" w:rsidRPr="008A0C2B" w:rsidRDefault="00975E22" w:rsidP="00975E22">
      <w:pPr>
        <w:spacing w:after="0" w:line="240" w:lineRule="auto"/>
        <w:jc w:val="center"/>
        <w:rPr>
          <w:rFonts w:asciiTheme="majorHAnsi" w:hAnsiTheme="majorHAnsi" w:cs="Calibri"/>
          <w:b/>
          <w:sz w:val="24"/>
          <w:szCs w:val="24"/>
        </w:rPr>
      </w:pPr>
    </w:p>
    <w:p w:rsidR="00975E22" w:rsidRPr="008A0C2B" w:rsidRDefault="00975E22" w:rsidP="00975E22">
      <w:pPr>
        <w:spacing w:after="0" w:line="240" w:lineRule="auto"/>
        <w:rPr>
          <w:rFonts w:asciiTheme="majorHAnsi" w:hAnsiTheme="majorHAnsi" w:cs="Calibri"/>
          <w:b/>
          <w:sz w:val="24"/>
          <w:szCs w:val="24"/>
        </w:rPr>
      </w:pPr>
      <w:r w:rsidRPr="008A0C2B">
        <w:rPr>
          <w:rFonts w:asciiTheme="majorHAnsi" w:hAnsiTheme="majorHAnsi" w:cs="Calibri"/>
          <w:b/>
          <w:sz w:val="24"/>
          <w:szCs w:val="24"/>
        </w:rPr>
        <w:t>Assignments</w:t>
      </w:r>
    </w:p>
    <w:p w:rsidR="00975E22" w:rsidRPr="008A0C2B" w:rsidRDefault="00975E22" w:rsidP="00975E22">
      <w:pPr>
        <w:spacing w:after="0" w:line="240" w:lineRule="auto"/>
        <w:rPr>
          <w:rFonts w:asciiTheme="majorHAnsi" w:hAnsiTheme="majorHAnsi" w:cs="Calibri"/>
          <w:sz w:val="24"/>
          <w:szCs w:val="24"/>
        </w:rPr>
      </w:pPr>
      <w:r w:rsidRPr="008A0C2B">
        <w:rPr>
          <w:rFonts w:asciiTheme="majorHAnsi" w:hAnsiTheme="majorHAnsi" w:cs="Calibri"/>
          <w:sz w:val="24"/>
          <w:szCs w:val="24"/>
        </w:rPr>
        <w:t xml:space="preserve">All assignments should be submitted on time by the due date posted and as a </w:t>
      </w:r>
      <w:r w:rsidR="00B80737" w:rsidRPr="008A0C2B">
        <w:rPr>
          <w:rFonts w:asciiTheme="majorHAnsi" w:hAnsiTheme="majorHAnsi" w:cs="Calibri"/>
          <w:sz w:val="24"/>
          <w:szCs w:val="24"/>
        </w:rPr>
        <w:t>WORD.doc with</w:t>
      </w:r>
      <w:r w:rsidRPr="008A0C2B">
        <w:rPr>
          <w:rFonts w:asciiTheme="majorHAnsi" w:hAnsiTheme="majorHAnsi" w:cs="Calibri"/>
          <w:sz w:val="24"/>
          <w:szCs w:val="24"/>
        </w:rPr>
        <w:t xml:space="preserve"> 1” margins and 12 </w:t>
      </w:r>
      <w:proofErr w:type="gramStart"/>
      <w:r w:rsidRPr="008A0C2B">
        <w:rPr>
          <w:rFonts w:asciiTheme="majorHAnsi" w:hAnsiTheme="majorHAnsi" w:cs="Calibri"/>
          <w:sz w:val="24"/>
          <w:szCs w:val="24"/>
        </w:rPr>
        <w:t>font</w:t>
      </w:r>
      <w:proofErr w:type="gramEnd"/>
      <w:r w:rsidRPr="008A0C2B">
        <w:rPr>
          <w:rFonts w:asciiTheme="majorHAnsi" w:hAnsiTheme="majorHAnsi" w:cs="Calibri"/>
          <w:sz w:val="24"/>
          <w:szCs w:val="24"/>
        </w:rPr>
        <w:t>. Please spell-checked and proofread for conventional mechanics and grammar.  All assignments should be thoughtful reflections of your learning and demonstrate the high standards of professional educators and graduate students.  Points may be deducted from any assignment that does not meet these standards.</w:t>
      </w:r>
    </w:p>
    <w:p w:rsidR="00975E22" w:rsidRPr="008A0C2B" w:rsidRDefault="00975E22" w:rsidP="00975E22">
      <w:pPr>
        <w:spacing w:after="0" w:line="240" w:lineRule="auto"/>
        <w:rPr>
          <w:rFonts w:asciiTheme="majorHAnsi" w:hAnsiTheme="majorHAnsi" w:cs="Calibri"/>
          <w:sz w:val="24"/>
          <w:szCs w:val="24"/>
        </w:rPr>
      </w:pPr>
      <w:r w:rsidRPr="008A0C2B">
        <w:rPr>
          <w:rFonts w:asciiTheme="majorHAnsi" w:hAnsiTheme="majorHAnsi" w:cs="Calibri"/>
          <w:sz w:val="24"/>
          <w:szCs w:val="24"/>
        </w:rPr>
        <w:t xml:space="preserve"> </w:t>
      </w:r>
    </w:p>
    <w:p w:rsidR="009B08B6" w:rsidRPr="008A0C2B" w:rsidRDefault="00CB0C02" w:rsidP="00975E22">
      <w:pPr>
        <w:spacing w:after="0" w:line="240" w:lineRule="auto"/>
        <w:rPr>
          <w:rFonts w:asciiTheme="majorHAnsi" w:hAnsiTheme="majorHAnsi" w:cs="Calibri"/>
          <w:sz w:val="24"/>
          <w:szCs w:val="24"/>
        </w:rPr>
      </w:pPr>
      <w:r w:rsidRPr="008A0C2B">
        <w:rPr>
          <w:rFonts w:asciiTheme="majorHAnsi" w:hAnsiTheme="majorHAnsi" w:cs="Calibri"/>
          <w:sz w:val="24"/>
          <w:szCs w:val="24"/>
        </w:rPr>
        <w:t xml:space="preserve">In addition, deductions will be made for any late work unless you have made prior arrangements to submit an assignment on an alternate date. </w:t>
      </w:r>
      <w:r w:rsidR="00975E22" w:rsidRPr="008A0C2B">
        <w:rPr>
          <w:rFonts w:asciiTheme="majorHAnsi" w:hAnsiTheme="majorHAnsi" w:cs="Calibri"/>
          <w:sz w:val="24"/>
          <w:szCs w:val="24"/>
        </w:rPr>
        <w:t xml:space="preserve">If you do make alternate arrangements, you should notify me when the assignment is submitted. If you do not contact me AND provide an alternate due date, I will not accept your late assignment. </w:t>
      </w:r>
      <w:r w:rsidR="00975E22" w:rsidRPr="008A0C2B">
        <w:rPr>
          <w:rFonts w:asciiTheme="majorHAnsi" w:hAnsiTheme="majorHAnsi" w:cs="Calibri"/>
          <w:i/>
          <w:sz w:val="24"/>
          <w:szCs w:val="24"/>
        </w:rPr>
        <w:t>Assignments that are excessively late or ones without prior arrangement may not be accepted for credit at all</w:t>
      </w:r>
      <w:r w:rsidR="00975E22" w:rsidRPr="008A0C2B">
        <w:rPr>
          <w:rFonts w:asciiTheme="majorHAnsi" w:hAnsiTheme="majorHAnsi" w:cs="Calibri"/>
          <w:sz w:val="24"/>
          <w:szCs w:val="24"/>
        </w:rPr>
        <w:t xml:space="preserve">.  If you regularly fall behind in your assignments, you will not benefit fully from this course. </w:t>
      </w:r>
    </w:p>
    <w:p w:rsidR="00975E22" w:rsidRPr="008A0C2B" w:rsidRDefault="00975E22" w:rsidP="00975E22">
      <w:pPr>
        <w:spacing w:after="0" w:line="240" w:lineRule="auto"/>
        <w:rPr>
          <w:rFonts w:asciiTheme="majorHAnsi" w:hAnsiTheme="majorHAnsi" w:cs="Calibri"/>
          <w:sz w:val="24"/>
          <w:szCs w:val="24"/>
        </w:rPr>
      </w:pPr>
    </w:p>
    <w:p w:rsidR="00975E22" w:rsidRPr="008A0C2B" w:rsidRDefault="00975E22" w:rsidP="00975E22">
      <w:pPr>
        <w:spacing w:after="0" w:line="240" w:lineRule="auto"/>
        <w:rPr>
          <w:rFonts w:asciiTheme="majorHAnsi" w:hAnsiTheme="majorHAnsi" w:cs="Calibri"/>
          <w:bCs/>
          <w:sz w:val="24"/>
          <w:szCs w:val="24"/>
        </w:rPr>
      </w:pPr>
      <w:r w:rsidRPr="008A0C2B">
        <w:rPr>
          <w:rFonts w:asciiTheme="majorHAnsi" w:hAnsiTheme="majorHAnsi" w:cs="Calibri"/>
          <w:b/>
          <w:bCs/>
          <w:sz w:val="24"/>
          <w:szCs w:val="24"/>
        </w:rPr>
        <w:t>Technology Use</w:t>
      </w:r>
      <w:r w:rsidRPr="008A0C2B">
        <w:rPr>
          <w:rFonts w:asciiTheme="majorHAnsi" w:hAnsiTheme="majorHAnsi" w:cs="Calibri"/>
          <w:b/>
          <w:bCs/>
          <w:sz w:val="24"/>
          <w:szCs w:val="24"/>
        </w:rPr>
        <w:br/>
      </w:r>
      <w:r w:rsidR="0016724B">
        <w:rPr>
          <w:rFonts w:asciiTheme="majorHAnsi" w:hAnsiTheme="majorHAnsi" w:cs="Calibri"/>
          <w:sz w:val="24"/>
          <w:szCs w:val="24"/>
        </w:rPr>
        <w:t xml:space="preserve">Computers are important learning tools </w:t>
      </w:r>
      <w:r w:rsidRPr="008A0C2B">
        <w:rPr>
          <w:rFonts w:asciiTheme="majorHAnsi" w:hAnsiTheme="majorHAnsi" w:cs="Calibri"/>
          <w:sz w:val="24"/>
          <w:szCs w:val="24"/>
        </w:rPr>
        <w:t xml:space="preserve">in this course. During class meetings, however, personal use of computers (i.e., checking email, completing assignments, web-surfing, FACEBOOK, etc.) demonstrates a lack of participation and may be distracting to other colleagues.  I consider you to be adult learners and responsible for your actions and behaviors as a contributing member of this learning community.  Routine practice of “distracted” </w:t>
      </w:r>
      <w:r w:rsidRPr="008A0C2B">
        <w:rPr>
          <w:rFonts w:asciiTheme="majorHAnsi" w:hAnsiTheme="majorHAnsi" w:cs="Calibri"/>
          <w:sz w:val="24"/>
          <w:szCs w:val="24"/>
        </w:rPr>
        <w:lastRenderedPageBreak/>
        <w:t>participation will impact your participation grade. In addition,</w:t>
      </w:r>
      <w:r w:rsidRPr="008A0C2B">
        <w:rPr>
          <w:rFonts w:asciiTheme="majorHAnsi" w:hAnsiTheme="majorHAnsi" w:cs="Calibri"/>
          <w:bCs/>
          <w:sz w:val="24"/>
          <w:szCs w:val="24"/>
        </w:rPr>
        <w:t xml:space="preserve"> I ask that you please turn off all cell phones and refrain from texting during class</w:t>
      </w:r>
      <w:r w:rsidRPr="008A0C2B">
        <w:rPr>
          <w:rFonts w:asciiTheme="majorHAnsi" w:hAnsiTheme="majorHAnsi" w:cs="Calibri"/>
          <w:b/>
          <w:bCs/>
          <w:sz w:val="24"/>
          <w:szCs w:val="24"/>
        </w:rPr>
        <w:t>.</w:t>
      </w:r>
      <w:r w:rsidR="00565755" w:rsidRPr="008A0C2B">
        <w:rPr>
          <w:rFonts w:asciiTheme="majorHAnsi" w:hAnsiTheme="majorHAnsi" w:cs="Calibri"/>
          <w:b/>
          <w:bCs/>
          <w:sz w:val="24"/>
          <w:szCs w:val="24"/>
        </w:rPr>
        <w:t xml:space="preserve"> </w:t>
      </w:r>
      <w:r w:rsidR="00565755" w:rsidRPr="008A0C2B">
        <w:rPr>
          <w:rFonts w:asciiTheme="majorHAnsi" w:hAnsiTheme="majorHAnsi" w:cs="Calibri"/>
          <w:bCs/>
          <w:sz w:val="24"/>
          <w:szCs w:val="24"/>
        </w:rPr>
        <w:t>If there are extenuating circumstances that I should be aware of, please speak with me.</w:t>
      </w:r>
    </w:p>
    <w:p w:rsidR="00975E22" w:rsidRPr="008A0C2B" w:rsidRDefault="00975E22" w:rsidP="00975E22">
      <w:pPr>
        <w:spacing w:after="0" w:line="240" w:lineRule="auto"/>
        <w:rPr>
          <w:rFonts w:asciiTheme="majorHAnsi" w:hAnsiTheme="majorHAnsi" w:cs="Calibri"/>
          <w:b/>
          <w:bCs/>
          <w:sz w:val="24"/>
          <w:szCs w:val="24"/>
        </w:rPr>
      </w:pPr>
    </w:p>
    <w:p w:rsidR="00975E22" w:rsidRPr="008A0C2B" w:rsidRDefault="00975E22" w:rsidP="00975E22">
      <w:pPr>
        <w:spacing w:after="0" w:line="240" w:lineRule="auto"/>
        <w:rPr>
          <w:rFonts w:asciiTheme="majorHAnsi" w:hAnsiTheme="majorHAnsi" w:cs="Calibri"/>
          <w:b/>
          <w:bCs/>
          <w:sz w:val="24"/>
          <w:szCs w:val="24"/>
        </w:rPr>
      </w:pPr>
      <w:r w:rsidRPr="008A0C2B">
        <w:rPr>
          <w:rFonts w:asciiTheme="majorHAnsi" w:hAnsiTheme="majorHAnsi" w:cs="Calibri"/>
          <w:b/>
          <w:bCs/>
          <w:sz w:val="24"/>
          <w:szCs w:val="24"/>
        </w:rPr>
        <w:t>Course Support</w:t>
      </w:r>
    </w:p>
    <w:p w:rsidR="00975E22" w:rsidRPr="008A0C2B" w:rsidRDefault="00975E22" w:rsidP="00EF28AB">
      <w:pPr>
        <w:numPr>
          <w:ilvl w:val="0"/>
          <w:numId w:val="26"/>
        </w:numPr>
        <w:spacing w:after="0" w:line="240" w:lineRule="auto"/>
        <w:rPr>
          <w:rFonts w:asciiTheme="majorHAnsi" w:hAnsiTheme="majorHAnsi" w:cs="Calibri"/>
          <w:sz w:val="24"/>
          <w:szCs w:val="24"/>
        </w:rPr>
      </w:pPr>
      <w:r w:rsidRPr="008A0C2B">
        <w:rPr>
          <w:rFonts w:asciiTheme="majorHAnsi" w:hAnsiTheme="majorHAnsi" w:cs="Calibri"/>
          <w:sz w:val="24"/>
          <w:szCs w:val="24"/>
        </w:rPr>
        <w:t>Whenever possible, I will post announcements, information, assignments, and materials and/or send email notification. Please</w:t>
      </w:r>
      <w:r w:rsidR="00F9110E" w:rsidRPr="008A0C2B">
        <w:rPr>
          <w:rFonts w:asciiTheme="majorHAnsi" w:hAnsiTheme="majorHAnsi" w:cs="Calibri"/>
          <w:sz w:val="24"/>
          <w:szCs w:val="24"/>
        </w:rPr>
        <w:t xml:space="preserve"> do your part by checking D2L</w:t>
      </w:r>
      <w:r w:rsidRPr="008A0C2B">
        <w:rPr>
          <w:rFonts w:asciiTheme="majorHAnsi" w:hAnsiTheme="majorHAnsi" w:cs="Calibri"/>
          <w:sz w:val="24"/>
          <w:szCs w:val="24"/>
        </w:rPr>
        <w:t xml:space="preserve"> and your GCSU email regularly for course announcements and instructor email communication. Please respond to emails in a timely manner.</w:t>
      </w:r>
    </w:p>
    <w:p w:rsidR="00975E22" w:rsidRPr="008A0C2B" w:rsidRDefault="00975E22" w:rsidP="00975E22">
      <w:pPr>
        <w:spacing w:after="0" w:line="240" w:lineRule="auto"/>
        <w:rPr>
          <w:rFonts w:asciiTheme="majorHAnsi" w:hAnsiTheme="majorHAnsi" w:cs="Calibri"/>
          <w:sz w:val="24"/>
          <w:szCs w:val="24"/>
        </w:rPr>
      </w:pPr>
    </w:p>
    <w:p w:rsidR="00EF28AB" w:rsidRPr="008A0C2B" w:rsidRDefault="00975E22" w:rsidP="00EF28AB">
      <w:pPr>
        <w:numPr>
          <w:ilvl w:val="0"/>
          <w:numId w:val="26"/>
        </w:numPr>
        <w:spacing w:after="0" w:line="240" w:lineRule="auto"/>
        <w:rPr>
          <w:rFonts w:asciiTheme="majorHAnsi" w:hAnsiTheme="majorHAnsi" w:cs="Calibri"/>
          <w:sz w:val="24"/>
          <w:szCs w:val="24"/>
        </w:rPr>
      </w:pPr>
      <w:r w:rsidRPr="008A0C2B">
        <w:rPr>
          <w:rFonts w:asciiTheme="majorHAnsi" w:hAnsiTheme="majorHAnsi" w:cs="Calibri"/>
          <w:sz w:val="24"/>
          <w:szCs w:val="24"/>
        </w:rPr>
        <w:t>Your questions and concerns are important to me. I consider emails a communication medium for direct messages, not extended conversation. If your question involves considerable discussion about an assignment or grading, please email me to arrange a time to meet. If I receive an email t</w:t>
      </w:r>
      <w:r w:rsidR="00565755" w:rsidRPr="008A0C2B">
        <w:rPr>
          <w:rFonts w:asciiTheme="majorHAnsi" w:hAnsiTheme="majorHAnsi" w:cs="Calibri"/>
          <w:sz w:val="24"/>
          <w:szCs w:val="24"/>
        </w:rPr>
        <w:t xml:space="preserve">hat I believe requires further </w:t>
      </w:r>
      <w:r w:rsidRPr="008A0C2B">
        <w:rPr>
          <w:rFonts w:asciiTheme="majorHAnsi" w:hAnsiTheme="majorHAnsi" w:cs="Calibri"/>
          <w:sz w:val="24"/>
          <w:szCs w:val="24"/>
        </w:rPr>
        <w:t>conversation, I will ask you to see me during my office hours or make an appointment to speak directly with me. Please understand that I consider your questions and concerns important.  I have learned, however, that ongoing email messages are not always the most effective, clear, and expedient way to communicate or to receive the support you may need from me in this course.</w:t>
      </w:r>
    </w:p>
    <w:p w:rsidR="00EF28AB" w:rsidRPr="008A0C2B" w:rsidRDefault="00EF28AB" w:rsidP="00EF28AB">
      <w:pPr>
        <w:spacing w:after="0" w:line="240" w:lineRule="auto"/>
        <w:rPr>
          <w:rFonts w:asciiTheme="majorHAnsi" w:hAnsiTheme="majorHAnsi" w:cs="Calibri"/>
          <w:sz w:val="24"/>
          <w:szCs w:val="24"/>
        </w:rPr>
      </w:pPr>
    </w:p>
    <w:p w:rsidR="00EF28AB" w:rsidRPr="008A0C2B" w:rsidRDefault="00F9110E" w:rsidP="00EF28AB">
      <w:pPr>
        <w:numPr>
          <w:ilvl w:val="0"/>
          <w:numId w:val="26"/>
        </w:numPr>
        <w:spacing w:after="0" w:line="240" w:lineRule="auto"/>
        <w:rPr>
          <w:rFonts w:asciiTheme="majorHAnsi" w:hAnsiTheme="majorHAnsi" w:cs="Calibri"/>
          <w:sz w:val="24"/>
          <w:szCs w:val="24"/>
        </w:rPr>
      </w:pPr>
      <w:r w:rsidRPr="008A0C2B">
        <w:rPr>
          <w:rFonts w:asciiTheme="majorHAnsi" w:hAnsiTheme="majorHAnsi" w:cs="Calibri"/>
          <w:sz w:val="24"/>
          <w:szCs w:val="24"/>
        </w:rPr>
        <w:t xml:space="preserve">Since this is a hybrid course, I am available for conferences face to face, by phone, or virtually through chat or </w:t>
      </w:r>
      <w:proofErr w:type="spellStart"/>
      <w:r w:rsidRPr="008A0C2B">
        <w:rPr>
          <w:rFonts w:asciiTheme="majorHAnsi" w:hAnsiTheme="majorHAnsi" w:cs="Calibri"/>
          <w:sz w:val="24"/>
          <w:szCs w:val="24"/>
        </w:rPr>
        <w:t>FaceTime</w:t>
      </w:r>
      <w:proofErr w:type="spellEnd"/>
      <w:r w:rsidRPr="008A0C2B">
        <w:rPr>
          <w:rFonts w:asciiTheme="majorHAnsi" w:hAnsiTheme="majorHAnsi" w:cs="Calibri"/>
          <w:sz w:val="24"/>
          <w:szCs w:val="24"/>
        </w:rPr>
        <w:t xml:space="preserve">. Please make arrangements by emailing me. </w:t>
      </w:r>
      <w:r w:rsidR="00975E22" w:rsidRPr="008A0C2B">
        <w:rPr>
          <w:rFonts w:asciiTheme="majorHAnsi" w:hAnsiTheme="majorHAnsi" w:cs="Calibri"/>
          <w:sz w:val="24"/>
          <w:szCs w:val="24"/>
        </w:rPr>
        <w:t>I encourage you to meet with me at any point in the semester if you have questions about your assignments or your standing in this course.</w:t>
      </w:r>
    </w:p>
    <w:p w:rsidR="00EF28AB" w:rsidRPr="008A0C2B" w:rsidRDefault="00EF28AB" w:rsidP="00EF28AB">
      <w:pPr>
        <w:spacing w:after="0" w:line="240" w:lineRule="auto"/>
        <w:rPr>
          <w:rFonts w:asciiTheme="majorHAnsi" w:hAnsiTheme="majorHAnsi" w:cs="Calibri"/>
          <w:sz w:val="24"/>
          <w:szCs w:val="24"/>
        </w:rPr>
      </w:pPr>
    </w:p>
    <w:p w:rsidR="008A0C2B" w:rsidRPr="00507B9C" w:rsidRDefault="00565755" w:rsidP="00507B9C">
      <w:pPr>
        <w:numPr>
          <w:ilvl w:val="0"/>
          <w:numId w:val="26"/>
        </w:numPr>
        <w:spacing w:after="0" w:line="240" w:lineRule="auto"/>
        <w:rPr>
          <w:rFonts w:asciiTheme="majorHAnsi" w:hAnsiTheme="majorHAnsi" w:cs="Calibri"/>
          <w:sz w:val="24"/>
          <w:szCs w:val="24"/>
        </w:rPr>
      </w:pPr>
      <w:r w:rsidRPr="008A0C2B">
        <w:rPr>
          <w:rFonts w:asciiTheme="majorHAnsi" w:hAnsiTheme="majorHAnsi" w:cs="Calibri"/>
          <w:sz w:val="24"/>
          <w:szCs w:val="24"/>
        </w:rPr>
        <w:t xml:space="preserve">I understand that as an adult and a graduate student, you may find yourself balancing a number of personal and career demands. </w:t>
      </w:r>
      <w:r w:rsidR="00D34533">
        <w:rPr>
          <w:rFonts w:asciiTheme="majorHAnsi" w:hAnsiTheme="majorHAnsi" w:cs="Calibri"/>
          <w:bCs/>
          <w:sz w:val="24"/>
          <w:szCs w:val="24"/>
        </w:rPr>
        <w:t>Please contact me</w:t>
      </w:r>
      <w:r w:rsidRPr="008A0C2B">
        <w:rPr>
          <w:rFonts w:asciiTheme="majorHAnsi" w:hAnsiTheme="majorHAnsi" w:cs="Calibri"/>
          <w:bCs/>
          <w:sz w:val="24"/>
          <w:szCs w:val="24"/>
        </w:rPr>
        <w:t xml:space="preserve"> without delay, if at any point you are experiencing concerns or situations that affect the performance of your responsibilities in this course. </w:t>
      </w:r>
      <w:r w:rsidR="00507B9C">
        <w:rPr>
          <w:rFonts w:asciiTheme="majorHAnsi" w:hAnsiTheme="majorHAnsi" w:cs="Calibri"/>
          <w:sz w:val="24"/>
          <w:szCs w:val="24"/>
        </w:rPr>
        <w:br/>
      </w:r>
    </w:p>
    <w:p w:rsidR="0056039F" w:rsidRPr="008A0C2B" w:rsidRDefault="0056039F" w:rsidP="0056039F">
      <w:pPr>
        <w:widowControl w:val="0"/>
        <w:autoSpaceDE w:val="0"/>
        <w:autoSpaceDN w:val="0"/>
        <w:adjustRightInd w:val="0"/>
        <w:spacing w:line="240" w:lineRule="auto"/>
        <w:rPr>
          <w:rFonts w:asciiTheme="majorHAnsi" w:hAnsiTheme="majorHAnsi" w:cs="Calibri"/>
          <w:bCs/>
          <w:i/>
          <w:sz w:val="24"/>
          <w:szCs w:val="24"/>
        </w:rPr>
      </w:pPr>
      <w:r w:rsidRPr="008A0C2B">
        <w:rPr>
          <w:rFonts w:asciiTheme="majorHAnsi" w:hAnsiTheme="majorHAnsi" w:cs="Calibri"/>
          <w:b/>
          <w:bCs/>
          <w:sz w:val="24"/>
          <w:szCs w:val="24"/>
        </w:rPr>
        <w:t>Plagiarism Policy</w:t>
      </w:r>
      <w:r w:rsidRPr="008A0C2B">
        <w:rPr>
          <w:rFonts w:asciiTheme="majorHAnsi" w:hAnsiTheme="majorHAnsi" w:cs="Calibri"/>
          <w:b/>
          <w:bCs/>
          <w:sz w:val="24"/>
          <w:szCs w:val="24"/>
        </w:rPr>
        <w:br/>
      </w:r>
      <w:r w:rsidRPr="008A0C2B">
        <w:rPr>
          <w:rFonts w:asciiTheme="majorHAnsi" w:hAnsiTheme="majorHAnsi"/>
          <w:sz w:val="24"/>
          <w:szCs w:val="24"/>
        </w:rPr>
        <w:t>Plagiarism involves representing the academic scholarship of another as your own work and will not be tolerated in this course. If instances of plagiarism are noted, the instructor will determine if this case is the first incident of plagiarism by consulting the university database on plagiarism. If it is, the student will be listed on the university database for plagiarism. The student may also receive a grade of zero for the assignment and an “F” as the final grade for the course. In addition, the professor may move to adjudicate through the university honor code policy.</w:t>
      </w:r>
      <w:r w:rsidRPr="008A0C2B">
        <w:rPr>
          <w:rFonts w:asciiTheme="majorHAnsi" w:hAnsiTheme="majorHAnsi" w:cs="Calibri"/>
          <w:b/>
          <w:bCs/>
          <w:sz w:val="24"/>
          <w:szCs w:val="24"/>
        </w:rPr>
        <w:t xml:space="preserve"> </w:t>
      </w:r>
      <w:r w:rsidRPr="008A0C2B">
        <w:rPr>
          <w:rFonts w:asciiTheme="majorHAnsi" w:hAnsiTheme="majorHAnsi" w:cs="Calibri"/>
          <w:bCs/>
          <w:i/>
          <w:sz w:val="24"/>
          <w:szCs w:val="24"/>
        </w:rPr>
        <w:t>Plagiarism is a serious academic offense and an honor code violation.</w:t>
      </w:r>
      <w:r w:rsidRPr="008A0C2B">
        <w:rPr>
          <w:rFonts w:asciiTheme="majorHAnsi" w:hAnsiTheme="majorHAnsi" w:cs="Calibri"/>
          <w:bCs/>
          <w:i/>
          <w:sz w:val="24"/>
          <w:szCs w:val="24"/>
        </w:rPr>
        <w:br/>
      </w:r>
      <w:r w:rsidRPr="008A0C2B">
        <w:rPr>
          <w:rFonts w:asciiTheme="majorHAnsi" w:hAnsiTheme="majorHAnsi" w:cs="Calibri"/>
          <w:b/>
          <w:bCs/>
          <w:i/>
          <w:sz w:val="24"/>
          <w:szCs w:val="24"/>
        </w:rPr>
        <w:br/>
      </w:r>
      <w:proofErr w:type="spellStart"/>
      <w:r w:rsidRPr="008A0C2B">
        <w:rPr>
          <w:rFonts w:asciiTheme="majorHAnsi" w:hAnsiTheme="majorHAnsi" w:cs="Calibri"/>
          <w:bCs/>
          <w:sz w:val="24"/>
          <w:szCs w:val="24"/>
        </w:rPr>
        <w:t>Turnitin</w:t>
      </w:r>
      <w:proofErr w:type="spellEnd"/>
      <w:r w:rsidRPr="008A0C2B">
        <w:rPr>
          <w:rFonts w:asciiTheme="majorHAnsi" w:hAnsiTheme="majorHAnsi" w:cs="Calibri"/>
          <w:bCs/>
          <w:sz w:val="24"/>
          <w:szCs w:val="24"/>
        </w:rPr>
        <w:t xml:space="preserve">: This course (or section) uses plagiarism prevention technology. Students have the option of submitting papers online through a plagiarism prevention service or allowing the instructor to submit hard copies of these papers. The papers may be retained by the service for the sole purpose of checking for plagiarized content in future student submissions. </w:t>
      </w:r>
    </w:p>
    <w:p w:rsidR="0056039F" w:rsidRPr="008A0C2B" w:rsidRDefault="0056039F" w:rsidP="0056039F">
      <w:pPr>
        <w:widowControl w:val="0"/>
        <w:autoSpaceDE w:val="0"/>
        <w:autoSpaceDN w:val="0"/>
        <w:adjustRightInd w:val="0"/>
        <w:spacing w:after="0" w:line="240" w:lineRule="auto"/>
        <w:rPr>
          <w:rFonts w:asciiTheme="majorHAnsi" w:hAnsiTheme="majorHAnsi" w:cs="Calibri"/>
          <w:bCs/>
          <w:sz w:val="24"/>
          <w:szCs w:val="24"/>
        </w:rPr>
      </w:pPr>
      <w:r w:rsidRPr="008A0C2B">
        <w:rPr>
          <w:rFonts w:asciiTheme="majorHAnsi" w:hAnsiTheme="majorHAnsi" w:cs="Calibri"/>
          <w:b/>
          <w:bCs/>
          <w:sz w:val="24"/>
          <w:szCs w:val="24"/>
        </w:rPr>
        <w:t>Honor Code:</w:t>
      </w:r>
      <w:r w:rsidRPr="008A0C2B">
        <w:rPr>
          <w:rFonts w:asciiTheme="majorHAnsi" w:hAnsiTheme="majorHAnsi" w:cs="Calibri"/>
          <w:b/>
          <w:bCs/>
          <w:i/>
          <w:sz w:val="24"/>
          <w:szCs w:val="24"/>
        </w:rPr>
        <w:t xml:space="preserve"> </w:t>
      </w:r>
      <w:r w:rsidRPr="008A0C2B">
        <w:rPr>
          <w:rFonts w:asciiTheme="majorHAnsi" w:hAnsiTheme="majorHAnsi" w:cs="Calibri"/>
          <w:bCs/>
          <w:sz w:val="24"/>
          <w:szCs w:val="24"/>
        </w:rPr>
        <w:t xml:space="preserve">All students are expected to abide by the requirements of the Georgia College &amp; State University Honor Code as it applies to all academic work at the University. Failure to abide </w:t>
      </w:r>
      <w:r w:rsidRPr="008A0C2B">
        <w:rPr>
          <w:rFonts w:asciiTheme="majorHAnsi" w:hAnsiTheme="majorHAnsi" w:cs="Calibri"/>
          <w:bCs/>
          <w:sz w:val="24"/>
          <w:szCs w:val="24"/>
        </w:rPr>
        <w:lastRenderedPageBreak/>
        <w:t xml:space="preserve">by the Honor Code will result in serious penalties. The Honor Code may be found at: </w:t>
      </w:r>
      <w:hyperlink r:id="rId33" w:history="1">
        <w:r w:rsidRPr="008A0C2B">
          <w:rPr>
            <w:rStyle w:val="Hyperlink"/>
            <w:rFonts w:asciiTheme="majorHAnsi" w:hAnsiTheme="majorHAnsi" w:cs="Calibri"/>
            <w:bCs/>
            <w:sz w:val="24"/>
            <w:szCs w:val="24"/>
          </w:rPr>
          <w:t>http://www.gcsu.edu/studentlife/handbook/code.htm</w:t>
        </w:r>
      </w:hyperlink>
      <w:r w:rsidRPr="008A0C2B">
        <w:rPr>
          <w:rFonts w:asciiTheme="majorHAnsi" w:hAnsiTheme="majorHAnsi" w:cs="Calibri"/>
          <w:bCs/>
          <w:sz w:val="24"/>
          <w:szCs w:val="24"/>
        </w:rPr>
        <w:t xml:space="preserve"> </w:t>
      </w:r>
    </w:p>
    <w:p w:rsidR="008A0C2B" w:rsidRPr="008A0C2B" w:rsidRDefault="008A0C2B" w:rsidP="00975E22">
      <w:pPr>
        <w:spacing w:after="0" w:line="240" w:lineRule="auto"/>
        <w:rPr>
          <w:rFonts w:asciiTheme="majorHAnsi" w:hAnsiTheme="majorHAnsi" w:cs="Calibri"/>
          <w:b/>
          <w:sz w:val="24"/>
          <w:szCs w:val="24"/>
        </w:rPr>
      </w:pPr>
    </w:p>
    <w:p w:rsidR="00DF4C02" w:rsidRDefault="00DF4C02" w:rsidP="00DF4C02">
      <w:pPr>
        <w:spacing w:after="0" w:line="240" w:lineRule="auto"/>
        <w:jc w:val="center"/>
        <w:rPr>
          <w:rFonts w:asciiTheme="majorHAnsi" w:hAnsiTheme="majorHAnsi" w:cs="Calibri"/>
          <w:b/>
          <w:sz w:val="24"/>
          <w:szCs w:val="24"/>
        </w:rPr>
      </w:pPr>
      <w:r w:rsidRPr="008A0C2B">
        <w:rPr>
          <w:rFonts w:asciiTheme="majorHAnsi" w:hAnsiTheme="majorHAnsi" w:cs="Calibri"/>
          <w:b/>
          <w:sz w:val="24"/>
          <w:szCs w:val="24"/>
        </w:rPr>
        <w:t>Course Activities</w:t>
      </w:r>
    </w:p>
    <w:p w:rsidR="008A0C2B" w:rsidRPr="008A0C2B" w:rsidRDefault="008A0C2B" w:rsidP="00DF4C02">
      <w:pPr>
        <w:spacing w:after="0" w:line="240" w:lineRule="auto"/>
        <w:jc w:val="center"/>
        <w:rPr>
          <w:rFonts w:asciiTheme="majorHAnsi" w:hAnsiTheme="majorHAnsi" w:cs="Calibri"/>
          <w:b/>
          <w:sz w:val="24"/>
          <w:szCs w:val="24"/>
        </w:rPr>
      </w:pPr>
    </w:p>
    <w:p w:rsidR="00155D39" w:rsidRPr="008A0C2B" w:rsidRDefault="00FE6A0D" w:rsidP="00155D39">
      <w:pPr>
        <w:spacing w:after="0" w:line="240" w:lineRule="auto"/>
        <w:rPr>
          <w:rFonts w:asciiTheme="majorHAnsi" w:hAnsiTheme="majorHAnsi" w:cs="Calibri"/>
          <w:sz w:val="24"/>
          <w:szCs w:val="24"/>
        </w:rPr>
      </w:pPr>
      <w:r w:rsidRPr="008A0C2B">
        <w:rPr>
          <w:rFonts w:asciiTheme="majorHAnsi" w:hAnsiTheme="majorHAnsi" w:cs="Calibri"/>
          <w:b/>
          <w:sz w:val="24"/>
          <w:szCs w:val="24"/>
        </w:rPr>
        <w:t xml:space="preserve">Teaching Strategies: </w:t>
      </w:r>
      <w:r w:rsidRPr="008A0C2B">
        <w:rPr>
          <w:rFonts w:asciiTheme="majorHAnsi" w:hAnsiTheme="majorHAnsi" w:cs="Calibri"/>
          <w:sz w:val="24"/>
          <w:szCs w:val="24"/>
        </w:rPr>
        <w:t>Teaching strategies for this course include</w:t>
      </w:r>
      <w:r w:rsidR="008A0C2B">
        <w:rPr>
          <w:rFonts w:asciiTheme="majorHAnsi" w:hAnsiTheme="majorHAnsi" w:cs="Calibri"/>
          <w:sz w:val="24"/>
          <w:szCs w:val="24"/>
        </w:rPr>
        <w:t xml:space="preserve"> supervised field experiences, onli</w:t>
      </w:r>
      <w:r w:rsidR="00D34533">
        <w:rPr>
          <w:rFonts w:asciiTheme="majorHAnsi" w:hAnsiTheme="majorHAnsi" w:cs="Calibri"/>
          <w:sz w:val="24"/>
          <w:szCs w:val="24"/>
        </w:rPr>
        <w:t>ne discussions, presentations</w:t>
      </w:r>
      <w:r w:rsidR="008A0C2B">
        <w:rPr>
          <w:rFonts w:asciiTheme="majorHAnsi" w:hAnsiTheme="majorHAnsi" w:cs="Calibri"/>
          <w:sz w:val="24"/>
          <w:szCs w:val="24"/>
        </w:rPr>
        <w:t>,</w:t>
      </w:r>
      <w:r w:rsidR="00D34533">
        <w:rPr>
          <w:rFonts w:asciiTheme="majorHAnsi" w:hAnsiTheme="majorHAnsi" w:cs="Calibri"/>
          <w:sz w:val="24"/>
          <w:szCs w:val="24"/>
        </w:rPr>
        <w:t xml:space="preserve"> collaborative activities,</w:t>
      </w:r>
      <w:r w:rsidR="008A0C2B">
        <w:rPr>
          <w:rFonts w:asciiTheme="majorHAnsi" w:hAnsiTheme="majorHAnsi" w:cs="Calibri"/>
          <w:sz w:val="24"/>
          <w:szCs w:val="24"/>
        </w:rPr>
        <w:t xml:space="preserve"> online resources including journal articles, audio and video podcasts, research reports, and websites.</w:t>
      </w:r>
      <w:r w:rsidRPr="008A0C2B">
        <w:rPr>
          <w:rFonts w:asciiTheme="majorHAnsi" w:hAnsiTheme="majorHAnsi" w:cs="Calibri"/>
          <w:sz w:val="24"/>
          <w:szCs w:val="24"/>
        </w:rPr>
        <w:t xml:space="preserve"> </w:t>
      </w:r>
    </w:p>
    <w:p w:rsidR="00DF4C02" w:rsidRPr="008A0C2B" w:rsidRDefault="00DF4C02" w:rsidP="002114E9">
      <w:pPr>
        <w:spacing w:after="0" w:line="240" w:lineRule="auto"/>
        <w:rPr>
          <w:rFonts w:asciiTheme="majorHAnsi" w:hAnsiTheme="majorHAnsi" w:cs="Calibri"/>
          <w:sz w:val="24"/>
          <w:szCs w:val="24"/>
        </w:rPr>
      </w:pPr>
    </w:p>
    <w:p w:rsidR="00DF4C02" w:rsidRPr="008A0C2B" w:rsidRDefault="00DF4C02" w:rsidP="00DF4C02">
      <w:pPr>
        <w:spacing w:after="0" w:line="240" w:lineRule="auto"/>
        <w:jc w:val="center"/>
        <w:rPr>
          <w:rFonts w:asciiTheme="majorHAnsi" w:hAnsiTheme="majorHAnsi" w:cs="Calibri"/>
          <w:b/>
          <w:sz w:val="24"/>
          <w:szCs w:val="24"/>
        </w:rPr>
      </w:pPr>
      <w:r w:rsidRPr="008A0C2B">
        <w:rPr>
          <w:rFonts w:asciiTheme="majorHAnsi" w:hAnsiTheme="majorHAnsi" w:cs="Calibri"/>
          <w:b/>
          <w:sz w:val="24"/>
          <w:szCs w:val="24"/>
        </w:rPr>
        <w:t>Outcome of Course Content</w:t>
      </w:r>
    </w:p>
    <w:p w:rsidR="00DF4C02" w:rsidRPr="008A0C2B" w:rsidRDefault="00DF4C02" w:rsidP="00DF4C02">
      <w:pPr>
        <w:spacing w:after="0" w:line="240" w:lineRule="auto"/>
        <w:jc w:val="center"/>
        <w:rPr>
          <w:rFonts w:asciiTheme="majorHAnsi" w:hAnsiTheme="majorHAnsi" w:cs="Calibri"/>
          <w:b/>
          <w:sz w:val="24"/>
          <w:szCs w:val="24"/>
        </w:rPr>
      </w:pPr>
    </w:p>
    <w:p w:rsidR="00DF4C02" w:rsidRPr="008A0C2B" w:rsidRDefault="00D34533" w:rsidP="008A0C2B">
      <w:pPr>
        <w:spacing w:after="0" w:line="240" w:lineRule="auto"/>
        <w:rPr>
          <w:rFonts w:asciiTheme="majorHAnsi" w:hAnsiTheme="majorHAnsi" w:cs="Calibri"/>
          <w:sz w:val="24"/>
          <w:szCs w:val="24"/>
        </w:rPr>
      </w:pPr>
      <w:r>
        <w:rPr>
          <w:rFonts w:asciiTheme="majorHAnsi" w:hAnsiTheme="majorHAnsi" w:cs="Calibri"/>
          <w:sz w:val="24"/>
          <w:szCs w:val="24"/>
        </w:rPr>
        <w:t xml:space="preserve">The design of this practicum will support additional professional learning of first year and second year graduate students. For first year students, this practicum will continue the diagnostic teaching approach begun in EDRD 6001 Reading Assessment through a field based tutoring project. For second year students, </w:t>
      </w:r>
      <w:r w:rsidR="00507B9C">
        <w:rPr>
          <w:rFonts w:asciiTheme="majorHAnsi" w:hAnsiTheme="majorHAnsi" w:cs="Calibri"/>
          <w:sz w:val="24"/>
          <w:szCs w:val="24"/>
        </w:rPr>
        <w:t xml:space="preserve">mentoring and coaching of the tutoring projects of first year students will extend the peer coaching initiated in EDRD 6251 Literacy and Language Leadership. </w:t>
      </w:r>
      <w:r w:rsidR="008A0C2B">
        <w:rPr>
          <w:rFonts w:asciiTheme="majorHAnsi" w:hAnsiTheme="majorHAnsi" w:cs="Calibri"/>
          <w:sz w:val="24"/>
          <w:szCs w:val="24"/>
        </w:rPr>
        <w:t xml:space="preserve">A course contract will be </w:t>
      </w:r>
      <w:r w:rsidR="00212689">
        <w:rPr>
          <w:rFonts w:asciiTheme="majorHAnsi" w:hAnsiTheme="majorHAnsi" w:cs="Calibri"/>
          <w:sz w:val="24"/>
          <w:szCs w:val="24"/>
        </w:rPr>
        <w:t xml:space="preserve">generated at the beginning of this supervised practicum in reading. The contract will specify the field experience goals and activities </w:t>
      </w:r>
      <w:r>
        <w:rPr>
          <w:rFonts w:asciiTheme="majorHAnsi" w:hAnsiTheme="majorHAnsi" w:cs="Calibri"/>
          <w:sz w:val="24"/>
          <w:szCs w:val="24"/>
        </w:rPr>
        <w:t>of field-b</w:t>
      </w:r>
      <w:r w:rsidR="00507B9C">
        <w:rPr>
          <w:rFonts w:asciiTheme="majorHAnsi" w:hAnsiTheme="majorHAnsi" w:cs="Calibri"/>
          <w:sz w:val="24"/>
          <w:szCs w:val="24"/>
        </w:rPr>
        <w:t>ased tutoring and peer coaching</w:t>
      </w:r>
      <w:r w:rsidR="00212689">
        <w:rPr>
          <w:rFonts w:asciiTheme="majorHAnsi" w:hAnsiTheme="majorHAnsi" w:cs="Calibri"/>
          <w:sz w:val="24"/>
          <w:szCs w:val="24"/>
        </w:rPr>
        <w:t>.</w:t>
      </w:r>
      <w:r w:rsidR="00507B9C">
        <w:rPr>
          <w:rFonts w:asciiTheme="majorHAnsi" w:hAnsiTheme="majorHAnsi" w:cs="Calibri"/>
          <w:sz w:val="24"/>
          <w:szCs w:val="24"/>
        </w:rPr>
        <w:t xml:space="preserve"> For both course experiences, the outcome will involve deepening professional knowledge through field-based experiences, critical reflection, and professional, collegial collaboration.</w:t>
      </w:r>
    </w:p>
    <w:p w:rsidR="00DF4C02" w:rsidRDefault="00DF4C02" w:rsidP="00DF4C02">
      <w:pPr>
        <w:spacing w:after="0" w:line="240" w:lineRule="auto"/>
        <w:jc w:val="center"/>
        <w:rPr>
          <w:rFonts w:asciiTheme="majorHAnsi" w:hAnsiTheme="majorHAnsi" w:cs="Calibri"/>
          <w:b/>
          <w:sz w:val="24"/>
          <w:szCs w:val="24"/>
        </w:rPr>
      </w:pPr>
    </w:p>
    <w:p w:rsidR="00E2131A" w:rsidRPr="008A0C2B" w:rsidRDefault="00E2131A" w:rsidP="00DF4C02">
      <w:pPr>
        <w:spacing w:after="0" w:line="240" w:lineRule="auto"/>
        <w:jc w:val="center"/>
        <w:rPr>
          <w:rFonts w:asciiTheme="majorHAnsi" w:hAnsiTheme="majorHAnsi" w:cs="Calibri"/>
          <w:b/>
          <w:sz w:val="24"/>
          <w:szCs w:val="24"/>
        </w:rPr>
      </w:pPr>
    </w:p>
    <w:p w:rsidR="00DF4C02" w:rsidRPr="008A0C2B" w:rsidRDefault="00DF4C02" w:rsidP="00DF4C02">
      <w:pPr>
        <w:spacing w:after="0" w:line="240" w:lineRule="auto"/>
        <w:jc w:val="center"/>
        <w:rPr>
          <w:rFonts w:asciiTheme="majorHAnsi" w:hAnsiTheme="majorHAnsi" w:cs="Calibri"/>
          <w:b/>
          <w:sz w:val="24"/>
          <w:szCs w:val="24"/>
        </w:rPr>
      </w:pPr>
      <w:r w:rsidRPr="008A0C2B">
        <w:rPr>
          <w:rFonts w:asciiTheme="majorHAnsi" w:hAnsiTheme="majorHAnsi" w:cs="Calibri"/>
          <w:b/>
          <w:sz w:val="24"/>
          <w:szCs w:val="24"/>
        </w:rPr>
        <w:t>Assessment and Evaluation of Content</w:t>
      </w:r>
    </w:p>
    <w:p w:rsidR="008A0C2B" w:rsidRPr="008A0C2B" w:rsidRDefault="00507B9C" w:rsidP="008A0C2B">
      <w:pPr>
        <w:autoSpaceDE w:val="0"/>
        <w:autoSpaceDN w:val="0"/>
        <w:adjustRightInd w:val="0"/>
        <w:spacing w:after="0" w:line="240" w:lineRule="auto"/>
        <w:rPr>
          <w:rFonts w:asciiTheme="majorHAnsi" w:hAnsiTheme="majorHAnsi" w:cs="Calibri"/>
          <w:b/>
          <w:sz w:val="24"/>
          <w:szCs w:val="24"/>
        </w:rPr>
      </w:pPr>
      <w:r>
        <w:rPr>
          <w:rFonts w:asciiTheme="majorHAnsi" w:hAnsiTheme="majorHAnsi" w:cs="Calibri"/>
          <w:b/>
          <w:sz w:val="24"/>
          <w:szCs w:val="24"/>
        </w:rPr>
        <w:br/>
      </w:r>
      <w:r w:rsidR="00DF4C02" w:rsidRPr="008A0C2B">
        <w:rPr>
          <w:rFonts w:asciiTheme="majorHAnsi" w:hAnsiTheme="majorHAnsi" w:cs="Calibri"/>
          <w:b/>
          <w:sz w:val="24"/>
          <w:szCs w:val="24"/>
        </w:rPr>
        <w:t xml:space="preserve">Description of Assignments: </w:t>
      </w:r>
      <w:r w:rsidR="00DF4C02" w:rsidRPr="008A0C2B">
        <w:rPr>
          <w:rFonts w:asciiTheme="majorHAnsi" w:hAnsiTheme="majorHAnsi" w:cs="Calibri"/>
          <w:sz w:val="24"/>
          <w:szCs w:val="24"/>
        </w:rPr>
        <w:t>This section elaborates major assignments and the weight (corresponds to the point total) of each towards your final grade</w:t>
      </w:r>
      <w:r w:rsidR="00651D1F" w:rsidRPr="008A0C2B">
        <w:rPr>
          <w:rFonts w:asciiTheme="majorHAnsi" w:hAnsiTheme="majorHAnsi" w:cs="Calibri"/>
          <w:sz w:val="24"/>
          <w:szCs w:val="24"/>
        </w:rPr>
        <w:t xml:space="preserve"> and IRA Standards addressed by the assignment</w:t>
      </w:r>
      <w:r w:rsidR="00DF4C02" w:rsidRPr="008A0C2B">
        <w:rPr>
          <w:rFonts w:asciiTheme="majorHAnsi" w:hAnsiTheme="majorHAnsi" w:cs="Calibri"/>
          <w:sz w:val="24"/>
          <w:szCs w:val="24"/>
        </w:rPr>
        <w:t xml:space="preserve">.  </w:t>
      </w:r>
      <w:r w:rsidR="008A0C2B" w:rsidRPr="008A0C2B">
        <w:rPr>
          <w:rFonts w:asciiTheme="majorHAnsi" w:hAnsiTheme="majorHAnsi" w:cs="Calibri"/>
          <w:b/>
          <w:sz w:val="24"/>
          <w:szCs w:val="24"/>
        </w:rPr>
        <w:br/>
      </w:r>
    </w:p>
    <w:p w:rsidR="00C16750" w:rsidRDefault="00C16750" w:rsidP="00EB2AEA">
      <w:pPr>
        <w:pStyle w:val="ListParagraph"/>
        <w:numPr>
          <w:ilvl w:val="0"/>
          <w:numId w:val="28"/>
        </w:numPr>
        <w:rPr>
          <w:rFonts w:cs="Calibri"/>
          <w:b/>
          <w:sz w:val="24"/>
          <w:szCs w:val="24"/>
        </w:rPr>
      </w:pPr>
      <w:r>
        <w:rPr>
          <w:rFonts w:cs="Calibri"/>
          <w:b/>
          <w:sz w:val="24"/>
          <w:szCs w:val="24"/>
        </w:rPr>
        <w:t>Attendance &amp; Participation (6%)</w:t>
      </w:r>
    </w:p>
    <w:p w:rsidR="002663C1" w:rsidRDefault="00B402C9" w:rsidP="00EB2AEA">
      <w:pPr>
        <w:pStyle w:val="ListParagraph"/>
        <w:numPr>
          <w:ilvl w:val="0"/>
          <w:numId w:val="28"/>
        </w:numPr>
        <w:rPr>
          <w:rFonts w:cs="Calibri"/>
          <w:b/>
          <w:sz w:val="24"/>
          <w:szCs w:val="24"/>
        </w:rPr>
      </w:pPr>
      <w:r w:rsidRPr="00EB2AEA">
        <w:rPr>
          <w:rFonts w:cs="Calibri"/>
          <w:b/>
          <w:sz w:val="24"/>
          <w:szCs w:val="24"/>
        </w:rPr>
        <w:t>Activity Log &amp; Practicum</w:t>
      </w:r>
      <w:r w:rsidR="00680702">
        <w:rPr>
          <w:rFonts w:cs="Calibri"/>
          <w:b/>
          <w:sz w:val="24"/>
          <w:szCs w:val="24"/>
        </w:rPr>
        <w:t xml:space="preserve"> Checklist  (12</w:t>
      </w:r>
      <w:r w:rsidR="002663C1">
        <w:rPr>
          <w:rFonts w:cs="Calibri"/>
          <w:b/>
          <w:sz w:val="24"/>
          <w:szCs w:val="24"/>
        </w:rPr>
        <w:t xml:space="preserve">%) </w:t>
      </w:r>
      <w:r w:rsidR="002663C1">
        <w:rPr>
          <w:rFonts w:cs="Calibri"/>
          <w:b/>
          <w:sz w:val="24"/>
          <w:szCs w:val="24"/>
        </w:rPr>
        <w:tab/>
      </w:r>
      <w:r w:rsidR="002663C1">
        <w:rPr>
          <w:rFonts w:cs="Calibri"/>
          <w:b/>
          <w:sz w:val="24"/>
          <w:szCs w:val="24"/>
        </w:rPr>
        <w:tab/>
      </w:r>
      <w:r w:rsidR="002663C1">
        <w:rPr>
          <w:rFonts w:cs="Calibri"/>
          <w:b/>
          <w:sz w:val="24"/>
          <w:szCs w:val="24"/>
        </w:rPr>
        <w:tab/>
      </w:r>
      <w:r w:rsidR="002663C1">
        <w:rPr>
          <w:rFonts w:cs="Calibri"/>
          <w:b/>
          <w:sz w:val="24"/>
          <w:szCs w:val="24"/>
        </w:rPr>
        <w:tab/>
      </w:r>
      <w:r w:rsidR="002663C1">
        <w:rPr>
          <w:rFonts w:cs="Calibri"/>
          <w:b/>
          <w:sz w:val="24"/>
          <w:szCs w:val="24"/>
        </w:rPr>
        <w:tab/>
      </w:r>
    </w:p>
    <w:p w:rsidR="002663C1" w:rsidRPr="002663C1" w:rsidRDefault="00680702" w:rsidP="002663C1">
      <w:pPr>
        <w:pStyle w:val="ListParagraph"/>
        <w:numPr>
          <w:ilvl w:val="0"/>
          <w:numId w:val="28"/>
        </w:numPr>
        <w:rPr>
          <w:rFonts w:cs="Calibri"/>
          <w:b/>
          <w:sz w:val="24"/>
          <w:szCs w:val="24"/>
        </w:rPr>
      </w:pPr>
      <w:r>
        <w:rPr>
          <w:rFonts w:cs="Calibri"/>
          <w:b/>
          <w:iCs/>
          <w:sz w:val="24"/>
          <w:szCs w:val="24"/>
        </w:rPr>
        <w:t>Weekly</w:t>
      </w:r>
      <w:r w:rsidR="00507B9C">
        <w:rPr>
          <w:rFonts w:cs="Calibri"/>
          <w:b/>
          <w:iCs/>
          <w:sz w:val="24"/>
          <w:szCs w:val="24"/>
        </w:rPr>
        <w:t xml:space="preserve"> Discussion</w:t>
      </w:r>
      <w:r w:rsidR="006B10F6">
        <w:rPr>
          <w:rFonts w:cs="Calibri"/>
          <w:b/>
          <w:iCs/>
          <w:sz w:val="24"/>
          <w:szCs w:val="24"/>
        </w:rPr>
        <w:t xml:space="preserve"> Board</w:t>
      </w:r>
      <w:r w:rsidR="00AE0C8C">
        <w:rPr>
          <w:rFonts w:cs="Calibri"/>
          <w:b/>
          <w:iCs/>
          <w:sz w:val="24"/>
          <w:szCs w:val="24"/>
        </w:rPr>
        <w:t xml:space="preserve"> and Blog</w:t>
      </w:r>
      <w:r w:rsidR="006B10F6">
        <w:rPr>
          <w:rFonts w:cs="Calibri"/>
          <w:b/>
          <w:iCs/>
          <w:sz w:val="24"/>
          <w:szCs w:val="24"/>
        </w:rPr>
        <w:t xml:space="preserve"> (18</w:t>
      </w:r>
      <w:r w:rsidR="008A0C2B" w:rsidRPr="00EB2AEA">
        <w:rPr>
          <w:rFonts w:cs="Calibri"/>
          <w:b/>
          <w:iCs/>
          <w:sz w:val="24"/>
          <w:szCs w:val="24"/>
        </w:rPr>
        <w:t>%)</w:t>
      </w:r>
      <w:r w:rsidR="0036568A">
        <w:rPr>
          <w:rFonts w:cs="Calibri"/>
          <w:b/>
          <w:iCs/>
          <w:sz w:val="24"/>
          <w:szCs w:val="24"/>
        </w:rPr>
        <w:t xml:space="preserve">  </w:t>
      </w:r>
    </w:p>
    <w:p w:rsidR="00507B9C" w:rsidRDefault="002663C1" w:rsidP="002663C1">
      <w:pPr>
        <w:pStyle w:val="ListParagraph"/>
        <w:numPr>
          <w:ilvl w:val="0"/>
          <w:numId w:val="28"/>
        </w:numPr>
        <w:rPr>
          <w:rFonts w:cs="Calibri"/>
          <w:b/>
          <w:sz w:val="24"/>
          <w:szCs w:val="24"/>
        </w:rPr>
      </w:pPr>
      <w:r>
        <w:rPr>
          <w:rFonts w:cs="Calibri"/>
          <w:b/>
          <w:sz w:val="24"/>
          <w:szCs w:val="24"/>
        </w:rPr>
        <w:t>Su</w:t>
      </w:r>
      <w:r w:rsidR="00680702">
        <w:rPr>
          <w:rFonts w:cs="Calibri"/>
          <w:b/>
          <w:sz w:val="24"/>
          <w:szCs w:val="24"/>
        </w:rPr>
        <w:t>pervised Practicum Portfolio  (40</w:t>
      </w:r>
      <w:r>
        <w:rPr>
          <w:rFonts w:cs="Calibri"/>
          <w:b/>
          <w:sz w:val="24"/>
          <w:szCs w:val="24"/>
        </w:rPr>
        <w:t>%)</w:t>
      </w:r>
    </w:p>
    <w:p w:rsidR="002663C1" w:rsidRPr="00507B9C" w:rsidRDefault="00680702" w:rsidP="002663C1">
      <w:pPr>
        <w:pStyle w:val="ListParagraph"/>
        <w:numPr>
          <w:ilvl w:val="0"/>
          <w:numId w:val="28"/>
        </w:numPr>
        <w:rPr>
          <w:rFonts w:cs="Calibri"/>
          <w:b/>
          <w:sz w:val="24"/>
          <w:szCs w:val="24"/>
        </w:rPr>
      </w:pPr>
      <w:r>
        <w:rPr>
          <w:rFonts w:cs="Calibri"/>
          <w:b/>
          <w:sz w:val="24"/>
          <w:szCs w:val="24"/>
        </w:rPr>
        <w:t>Tutoring V</w:t>
      </w:r>
      <w:r w:rsidR="006B10F6">
        <w:rPr>
          <w:rFonts w:cs="Calibri"/>
          <w:b/>
          <w:sz w:val="24"/>
          <w:szCs w:val="24"/>
        </w:rPr>
        <w:t>ideo Conference and Critique (14</w:t>
      </w:r>
      <w:r>
        <w:rPr>
          <w:rFonts w:cs="Calibri"/>
          <w:b/>
          <w:sz w:val="24"/>
          <w:szCs w:val="24"/>
        </w:rPr>
        <w:t>%)</w:t>
      </w:r>
      <w:r w:rsidR="002663C1" w:rsidRPr="00507B9C">
        <w:rPr>
          <w:rFonts w:cs="Calibri"/>
          <w:b/>
          <w:sz w:val="24"/>
          <w:szCs w:val="24"/>
        </w:rPr>
        <w:tab/>
      </w:r>
      <w:r w:rsidR="002663C1" w:rsidRPr="00507B9C">
        <w:rPr>
          <w:rFonts w:cs="Calibri"/>
          <w:b/>
          <w:sz w:val="24"/>
          <w:szCs w:val="24"/>
        </w:rPr>
        <w:tab/>
      </w:r>
      <w:r w:rsidR="002663C1" w:rsidRPr="00507B9C">
        <w:rPr>
          <w:rFonts w:cs="Calibri"/>
          <w:b/>
          <w:sz w:val="24"/>
          <w:szCs w:val="24"/>
        </w:rPr>
        <w:tab/>
      </w:r>
      <w:r w:rsidR="002663C1" w:rsidRPr="00507B9C">
        <w:rPr>
          <w:rFonts w:cs="Calibri"/>
          <w:b/>
          <w:sz w:val="24"/>
          <w:szCs w:val="24"/>
        </w:rPr>
        <w:tab/>
      </w:r>
      <w:r w:rsidR="002663C1" w:rsidRPr="00507B9C">
        <w:rPr>
          <w:rFonts w:cs="Calibri"/>
          <w:b/>
          <w:sz w:val="24"/>
          <w:szCs w:val="24"/>
        </w:rPr>
        <w:tab/>
      </w:r>
    </w:p>
    <w:p w:rsidR="00E2131A" w:rsidRPr="00E2131A" w:rsidRDefault="007F317A" w:rsidP="002663C1">
      <w:pPr>
        <w:pStyle w:val="ListParagraph"/>
        <w:numPr>
          <w:ilvl w:val="0"/>
          <w:numId w:val="28"/>
        </w:numPr>
        <w:rPr>
          <w:rFonts w:cs="Calibri"/>
          <w:b/>
          <w:sz w:val="24"/>
          <w:szCs w:val="24"/>
        </w:rPr>
      </w:pPr>
      <w:r>
        <w:rPr>
          <w:rFonts w:cs="Calibri"/>
          <w:b/>
          <w:sz w:val="24"/>
          <w:szCs w:val="24"/>
        </w:rPr>
        <w:t xml:space="preserve">Collaborative </w:t>
      </w:r>
      <w:r w:rsidR="00680702">
        <w:rPr>
          <w:rFonts w:cs="Calibri"/>
          <w:b/>
          <w:sz w:val="24"/>
          <w:szCs w:val="24"/>
        </w:rPr>
        <w:t>Portfolio Presentat</w:t>
      </w:r>
      <w:r>
        <w:rPr>
          <w:rFonts w:cs="Calibri"/>
          <w:b/>
          <w:sz w:val="24"/>
          <w:szCs w:val="24"/>
        </w:rPr>
        <w:t xml:space="preserve">ion &amp; </w:t>
      </w:r>
      <w:r w:rsidR="001D3D3D">
        <w:rPr>
          <w:rFonts w:cs="Calibri"/>
          <w:b/>
          <w:sz w:val="24"/>
          <w:szCs w:val="24"/>
        </w:rPr>
        <w:t>Critical Reflection</w:t>
      </w:r>
      <w:r w:rsidR="00C16750">
        <w:rPr>
          <w:rFonts w:cs="Calibri"/>
          <w:b/>
          <w:sz w:val="24"/>
          <w:szCs w:val="24"/>
        </w:rPr>
        <w:t xml:space="preserve"> (10</w:t>
      </w:r>
      <w:r w:rsidR="002663C1">
        <w:rPr>
          <w:rFonts w:cs="Calibri"/>
          <w:b/>
          <w:sz w:val="24"/>
          <w:szCs w:val="24"/>
        </w:rPr>
        <w:t>%)</w:t>
      </w:r>
      <w:r w:rsidR="002663C1">
        <w:rPr>
          <w:rFonts w:cs="Calibri"/>
          <w:b/>
          <w:sz w:val="24"/>
          <w:szCs w:val="24"/>
        </w:rPr>
        <w:tab/>
      </w:r>
    </w:p>
    <w:p w:rsidR="00EB2AEA" w:rsidRPr="007E52C2" w:rsidRDefault="007E52C2" w:rsidP="007E52C2">
      <w:pPr>
        <w:rPr>
          <w:rFonts w:cs="Calibri"/>
          <w:b/>
          <w:sz w:val="24"/>
          <w:szCs w:val="24"/>
        </w:rPr>
      </w:pPr>
      <w:r>
        <w:rPr>
          <w:rFonts w:cs="Calibri"/>
          <w:b/>
          <w:sz w:val="24"/>
          <w:szCs w:val="24"/>
        </w:rPr>
        <w:t>Course Schedule</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4140"/>
        <w:gridCol w:w="4320"/>
      </w:tblGrid>
      <w:tr w:rsidR="00EB2AEA" w:rsidRPr="009E68A0" w:rsidTr="00B91B74">
        <w:tc>
          <w:tcPr>
            <w:tcW w:w="1080" w:type="dxa"/>
          </w:tcPr>
          <w:p w:rsidR="00EB2AEA" w:rsidRPr="009E68A0"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b/>
                <w:sz w:val="24"/>
                <w:szCs w:val="24"/>
              </w:rPr>
            </w:pPr>
            <w:r w:rsidRPr="009E68A0">
              <w:rPr>
                <w:rFonts w:ascii="Cambria" w:hAnsi="Cambria"/>
                <w:b/>
                <w:sz w:val="24"/>
                <w:szCs w:val="24"/>
              </w:rPr>
              <w:t>Module</w:t>
            </w:r>
          </w:p>
        </w:tc>
        <w:tc>
          <w:tcPr>
            <w:tcW w:w="900" w:type="dxa"/>
          </w:tcPr>
          <w:p w:rsidR="00EB2AEA" w:rsidRPr="009E68A0"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b/>
                <w:sz w:val="24"/>
                <w:szCs w:val="24"/>
              </w:rPr>
            </w:pPr>
            <w:r w:rsidRPr="009E68A0">
              <w:rPr>
                <w:rFonts w:ascii="Cambria" w:hAnsi="Cambria"/>
                <w:b/>
                <w:sz w:val="24"/>
                <w:szCs w:val="24"/>
              </w:rPr>
              <w:t>Dates</w:t>
            </w:r>
          </w:p>
        </w:tc>
        <w:tc>
          <w:tcPr>
            <w:tcW w:w="4140" w:type="dxa"/>
          </w:tcPr>
          <w:p w:rsidR="00EB2AEA" w:rsidRPr="009E68A0"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b/>
                <w:sz w:val="24"/>
                <w:szCs w:val="24"/>
              </w:rPr>
            </w:pPr>
            <w:r w:rsidRPr="009E68A0">
              <w:rPr>
                <w:rFonts w:ascii="Cambria" w:hAnsi="Cambria"/>
                <w:b/>
                <w:sz w:val="24"/>
                <w:szCs w:val="24"/>
              </w:rPr>
              <w:t>Topics</w:t>
            </w:r>
          </w:p>
        </w:tc>
        <w:tc>
          <w:tcPr>
            <w:tcW w:w="4320" w:type="dxa"/>
          </w:tcPr>
          <w:p w:rsidR="00EB2AEA" w:rsidRPr="004E3E8B"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b/>
                <w:i/>
                <w:sz w:val="24"/>
                <w:szCs w:val="24"/>
              </w:rPr>
            </w:pPr>
            <w:r w:rsidRPr="009E68A0">
              <w:rPr>
                <w:rFonts w:ascii="Cambria" w:hAnsi="Cambria"/>
                <w:b/>
                <w:sz w:val="24"/>
                <w:szCs w:val="24"/>
              </w:rPr>
              <w:t>Assignments Due</w:t>
            </w:r>
            <w:r w:rsidR="004E3E8B">
              <w:rPr>
                <w:rFonts w:ascii="Cambria" w:hAnsi="Cambria"/>
                <w:b/>
                <w:sz w:val="24"/>
                <w:szCs w:val="24"/>
              </w:rPr>
              <w:t>/</w:t>
            </w:r>
            <w:r w:rsidR="004E3E8B">
              <w:rPr>
                <w:rFonts w:ascii="Cambria" w:hAnsi="Cambria"/>
                <w:b/>
                <w:sz w:val="24"/>
                <w:szCs w:val="24"/>
              </w:rPr>
              <w:br/>
            </w:r>
            <w:r w:rsidR="004E3E8B">
              <w:rPr>
                <w:rFonts w:ascii="Cambria" w:hAnsi="Cambria"/>
                <w:b/>
                <w:i/>
                <w:sz w:val="24"/>
                <w:szCs w:val="24"/>
              </w:rPr>
              <w:t>Learning Modules (LM)</w:t>
            </w:r>
          </w:p>
        </w:tc>
      </w:tr>
      <w:tr w:rsidR="00EB2AEA" w:rsidRPr="009E68A0" w:rsidTr="00B91B74">
        <w:trPr>
          <w:trHeight w:val="674"/>
        </w:trPr>
        <w:tc>
          <w:tcPr>
            <w:tcW w:w="1080" w:type="dxa"/>
          </w:tcPr>
          <w:p w:rsidR="00EB2AEA" w:rsidRPr="009E68A0"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sz w:val="24"/>
                <w:szCs w:val="24"/>
              </w:rPr>
            </w:pPr>
            <w:r w:rsidRPr="009E68A0">
              <w:rPr>
                <w:rFonts w:ascii="Cambria" w:hAnsi="Cambria"/>
                <w:sz w:val="24"/>
                <w:szCs w:val="24"/>
              </w:rPr>
              <w:t>1</w:t>
            </w:r>
          </w:p>
        </w:tc>
        <w:tc>
          <w:tcPr>
            <w:tcW w:w="900" w:type="dxa"/>
          </w:tcPr>
          <w:p w:rsidR="00EB2AEA" w:rsidRPr="009E68A0" w:rsidRDefault="00680702"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sz w:val="24"/>
                <w:szCs w:val="24"/>
              </w:rPr>
            </w:pPr>
            <w:r>
              <w:rPr>
                <w:rFonts w:ascii="Cambria" w:hAnsi="Cambria"/>
                <w:sz w:val="24"/>
                <w:szCs w:val="24"/>
              </w:rPr>
              <w:t>6/08</w:t>
            </w:r>
            <w:r>
              <w:rPr>
                <w:rFonts w:ascii="Cambria" w:hAnsi="Cambria"/>
                <w:sz w:val="24"/>
                <w:szCs w:val="24"/>
              </w:rPr>
              <w:br/>
              <w:t>to</w:t>
            </w:r>
            <w:r>
              <w:rPr>
                <w:rFonts w:ascii="Cambria" w:hAnsi="Cambria"/>
                <w:sz w:val="24"/>
                <w:szCs w:val="24"/>
              </w:rPr>
              <w:br/>
              <w:t>6/1</w:t>
            </w:r>
            <w:r w:rsidR="0016724B">
              <w:rPr>
                <w:rFonts w:ascii="Cambria" w:hAnsi="Cambria"/>
                <w:sz w:val="24"/>
                <w:szCs w:val="24"/>
              </w:rPr>
              <w:t>3</w:t>
            </w:r>
          </w:p>
        </w:tc>
        <w:tc>
          <w:tcPr>
            <w:tcW w:w="4140" w:type="dxa"/>
          </w:tcPr>
          <w:p w:rsidR="00EB2AEA" w:rsidRPr="009E68A0"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mbria" w:hAnsi="Cambria"/>
                <w:sz w:val="24"/>
                <w:szCs w:val="24"/>
              </w:rPr>
            </w:pPr>
            <w:r w:rsidRPr="009E68A0">
              <w:rPr>
                <w:rFonts w:ascii="Cambria" w:hAnsi="Cambria"/>
                <w:sz w:val="24"/>
                <w:szCs w:val="24"/>
              </w:rPr>
              <w:t xml:space="preserve">Module 1: </w:t>
            </w:r>
            <w:r w:rsidR="00445461">
              <w:rPr>
                <w:rFonts w:ascii="Cambria" w:hAnsi="Cambria"/>
                <w:sz w:val="24"/>
                <w:szCs w:val="24"/>
              </w:rPr>
              <w:t xml:space="preserve">Orientation and </w:t>
            </w:r>
            <w:r>
              <w:rPr>
                <w:rFonts w:ascii="Cambria" w:hAnsi="Cambria"/>
                <w:sz w:val="24"/>
                <w:szCs w:val="24"/>
              </w:rPr>
              <w:t>Finalizing Practicum Contract</w:t>
            </w:r>
          </w:p>
        </w:tc>
        <w:tc>
          <w:tcPr>
            <w:tcW w:w="4320" w:type="dxa"/>
          </w:tcPr>
          <w:p w:rsidR="004E3E8B" w:rsidRPr="008C7612" w:rsidRDefault="008C7612" w:rsidP="007F317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mbria" w:hAnsi="Cambria"/>
                <w:sz w:val="24"/>
                <w:szCs w:val="24"/>
              </w:rPr>
            </w:pPr>
            <w:r>
              <w:rPr>
                <w:rFonts w:ascii="Cambria" w:hAnsi="Cambria"/>
                <w:b/>
                <w:i/>
                <w:sz w:val="24"/>
                <w:szCs w:val="24"/>
              </w:rPr>
              <w:t>Readings</w:t>
            </w:r>
            <w:r>
              <w:rPr>
                <w:rFonts w:ascii="Cambria" w:hAnsi="Cambria"/>
                <w:b/>
                <w:i/>
                <w:sz w:val="24"/>
                <w:szCs w:val="24"/>
              </w:rPr>
              <w:br/>
            </w:r>
            <w:r>
              <w:rPr>
                <w:rFonts w:ascii="Cambria" w:hAnsi="Cambria"/>
                <w:i/>
                <w:sz w:val="24"/>
                <w:szCs w:val="24"/>
              </w:rPr>
              <w:t xml:space="preserve">The Complete Guide to Tutoring Struggling Readers, </w:t>
            </w:r>
            <w:r>
              <w:rPr>
                <w:rFonts w:ascii="Cambria" w:hAnsi="Cambria"/>
                <w:sz w:val="24"/>
                <w:szCs w:val="24"/>
              </w:rPr>
              <w:t>Ch. 1 &amp; 2</w:t>
            </w:r>
            <w:r>
              <w:rPr>
                <w:rFonts w:ascii="Cambria" w:hAnsi="Cambria"/>
                <w:b/>
                <w:i/>
                <w:sz w:val="24"/>
                <w:szCs w:val="24"/>
              </w:rPr>
              <w:br/>
            </w:r>
            <w:r w:rsidR="00EB2AEA" w:rsidRPr="009E68A0">
              <w:rPr>
                <w:rFonts w:ascii="Cambria" w:hAnsi="Cambria"/>
                <w:b/>
                <w:i/>
                <w:sz w:val="24"/>
                <w:szCs w:val="24"/>
              </w:rPr>
              <w:t>Assignments</w:t>
            </w:r>
            <w:r w:rsidR="00EB2AEA" w:rsidRPr="009E68A0">
              <w:rPr>
                <w:rFonts w:ascii="Cambria" w:hAnsi="Cambria"/>
                <w:i/>
                <w:sz w:val="24"/>
                <w:szCs w:val="24"/>
              </w:rPr>
              <w:t>:</w:t>
            </w:r>
            <w:r w:rsidR="007F317A">
              <w:rPr>
                <w:rFonts w:ascii="Cambria" w:hAnsi="Cambria"/>
                <w:i/>
                <w:sz w:val="24"/>
                <w:szCs w:val="24"/>
              </w:rPr>
              <w:br/>
              <w:t>LM1 Assignments</w:t>
            </w:r>
            <w:r w:rsidR="00BF0839">
              <w:rPr>
                <w:rFonts w:ascii="Cambria" w:hAnsi="Cambria"/>
                <w:i/>
                <w:sz w:val="24"/>
                <w:szCs w:val="24"/>
              </w:rPr>
              <w:t>: Self-Assessment</w:t>
            </w:r>
            <w:r w:rsidR="004E3E8B">
              <w:rPr>
                <w:rFonts w:ascii="Cambria" w:hAnsi="Cambria"/>
                <w:i/>
                <w:sz w:val="24"/>
                <w:szCs w:val="24"/>
              </w:rPr>
              <w:br/>
            </w:r>
            <w:r w:rsidR="004E3E8B">
              <w:rPr>
                <w:rFonts w:ascii="Cambria" w:hAnsi="Cambria"/>
                <w:i/>
                <w:sz w:val="24"/>
                <w:szCs w:val="24"/>
              </w:rPr>
              <w:lastRenderedPageBreak/>
              <w:t>Activity Log 1 on D2L</w:t>
            </w:r>
            <w:r w:rsidR="00EB2AEA" w:rsidRPr="009E68A0">
              <w:rPr>
                <w:rFonts w:ascii="Cambria" w:hAnsi="Cambria"/>
                <w:i/>
                <w:sz w:val="24"/>
                <w:szCs w:val="24"/>
              </w:rPr>
              <w:br/>
            </w:r>
            <w:r w:rsidR="007F317A">
              <w:rPr>
                <w:rFonts w:ascii="Cambria" w:hAnsi="Cambria"/>
                <w:i/>
                <w:sz w:val="24"/>
                <w:szCs w:val="24"/>
              </w:rPr>
              <w:t xml:space="preserve">Meet with practicum </w:t>
            </w:r>
            <w:r w:rsidR="00445461">
              <w:rPr>
                <w:rFonts w:ascii="Cambria" w:hAnsi="Cambria"/>
                <w:i/>
                <w:sz w:val="24"/>
                <w:szCs w:val="24"/>
              </w:rPr>
              <w:t>peer-</w:t>
            </w:r>
            <w:r w:rsidR="007F317A">
              <w:rPr>
                <w:rFonts w:ascii="Cambria" w:hAnsi="Cambria"/>
                <w:i/>
                <w:sz w:val="24"/>
                <w:szCs w:val="24"/>
              </w:rPr>
              <w:t>coach</w:t>
            </w:r>
            <w:r w:rsidR="007F317A">
              <w:rPr>
                <w:rFonts w:ascii="Cambria" w:hAnsi="Cambria"/>
                <w:i/>
                <w:sz w:val="24"/>
                <w:szCs w:val="24"/>
              </w:rPr>
              <w:br/>
              <w:t>Generate and submit practicum c</w:t>
            </w:r>
            <w:r w:rsidR="00DB0836">
              <w:rPr>
                <w:rFonts w:ascii="Cambria" w:hAnsi="Cambria"/>
                <w:i/>
                <w:sz w:val="24"/>
                <w:szCs w:val="24"/>
              </w:rPr>
              <w:t>ontract</w:t>
            </w:r>
            <w:r w:rsidR="004E3E8B">
              <w:rPr>
                <w:rFonts w:ascii="Cambria" w:hAnsi="Cambria"/>
                <w:i/>
                <w:sz w:val="24"/>
                <w:szCs w:val="24"/>
              </w:rPr>
              <w:br/>
              <w:t>Arrangements for tutoring (Parent consent letter)</w:t>
            </w:r>
            <w:r w:rsidR="007F317A">
              <w:rPr>
                <w:rFonts w:ascii="Cambria" w:hAnsi="Cambria"/>
                <w:i/>
                <w:sz w:val="24"/>
                <w:szCs w:val="24"/>
              </w:rPr>
              <w:br/>
              <w:t>Discussion Board 1</w:t>
            </w:r>
            <w:r w:rsidR="004E3E8B">
              <w:rPr>
                <w:rFonts w:ascii="Cambria" w:hAnsi="Cambria"/>
                <w:i/>
                <w:sz w:val="24"/>
                <w:szCs w:val="24"/>
              </w:rPr>
              <w:t>/Blog 1</w:t>
            </w:r>
          </w:p>
        </w:tc>
      </w:tr>
      <w:tr w:rsidR="00EB2AEA" w:rsidRPr="009E68A0" w:rsidTr="00B91B74">
        <w:trPr>
          <w:trHeight w:val="1295"/>
        </w:trPr>
        <w:tc>
          <w:tcPr>
            <w:tcW w:w="1080" w:type="dxa"/>
          </w:tcPr>
          <w:p w:rsidR="00EB2AEA" w:rsidRPr="009E68A0"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sz w:val="24"/>
                <w:szCs w:val="24"/>
              </w:rPr>
            </w:pPr>
            <w:r w:rsidRPr="009E68A0">
              <w:rPr>
                <w:rFonts w:ascii="Cambria" w:hAnsi="Cambria"/>
                <w:sz w:val="24"/>
                <w:szCs w:val="24"/>
              </w:rPr>
              <w:lastRenderedPageBreak/>
              <w:t>2</w:t>
            </w:r>
          </w:p>
        </w:tc>
        <w:tc>
          <w:tcPr>
            <w:tcW w:w="900" w:type="dxa"/>
          </w:tcPr>
          <w:p w:rsidR="00EB2AEA" w:rsidRPr="009E68A0" w:rsidRDefault="00445461"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sz w:val="24"/>
                <w:szCs w:val="24"/>
              </w:rPr>
            </w:pPr>
            <w:r>
              <w:rPr>
                <w:rFonts w:ascii="Cambria" w:hAnsi="Cambria"/>
                <w:sz w:val="24"/>
                <w:szCs w:val="24"/>
              </w:rPr>
              <w:t>6/15to</w:t>
            </w:r>
            <w:r>
              <w:rPr>
                <w:rFonts w:ascii="Cambria" w:hAnsi="Cambria"/>
                <w:sz w:val="24"/>
                <w:szCs w:val="24"/>
              </w:rPr>
              <w:br/>
              <w:t>6/20</w:t>
            </w:r>
          </w:p>
        </w:tc>
        <w:tc>
          <w:tcPr>
            <w:tcW w:w="4140" w:type="dxa"/>
          </w:tcPr>
          <w:p w:rsidR="00EB2AEA" w:rsidRPr="009E68A0"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mbria" w:hAnsi="Cambria"/>
                <w:sz w:val="24"/>
                <w:szCs w:val="24"/>
              </w:rPr>
            </w:pPr>
            <w:r w:rsidRPr="009E68A0">
              <w:rPr>
                <w:rFonts w:ascii="Cambria" w:hAnsi="Cambria"/>
                <w:sz w:val="24"/>
                <w:szCs w:val="24"/>
              </w:rPr>
              <w:t xml:space="preserve">Module 2: </w:t>
            </w:r>
            <w:r w:rsidR="002E5BA7">
              <w:rPr>
                <w:rFonts w:ascii="Cambria" w:hAnsi="Cambria"/>
                <w:sz w:val="24"/>
                <w:szCs w:val="24"/>
              </w:rPr>
              <w:t>First Week of Tutoring</w:t>
            </w:r>
            <w:r w:rsidR="0016724B">
              <w:rPr>
                <w:rFonts w:ascii="Cambria" w:hAnsi="Cambria"/>
                <w:sz w:val="24"/>
                <w:szCs w:val="24"/>
              </w:rPr>
              <w:t xml:space="preserve"> and Peer Coaching</w:t>
            </w:r>
          </w:p>
          <w:p w:rsidR="00EB2AEA" w:rsidRPr="009E68A0" w:rsidRDefault="00EB2AEA" w:rsidP="00EB2AEA">
            <w:pPr>
              <w:spacing w:line="240" w:lineRule="auto"/>
              <w:rPr>
                <w:rFonts w:ascii="Cambria" w:hAnsi="Cambria"/>
                <w:sz w:val="24"/>
                <w:szCs w:val="24"/>
              </w:rPr>
            </w:pPr>
          </w:p>
        </w:tc>
        <w:tc>
          <w:tcPr>
            <w:tcW w:w="4320" w:type="dxa"/>
          </w:tcPr>
          <w:p w:rsidR="00EB2AEA" w:rsidRPr="00E2131A" w:rsidRDefault="00E2131A" w:rsidP="004E3E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mbria" w:hAnsi="Cambria"/>
                <w:b/>
                <w:i/>
                <w:sz w:val="24"/>
                <w:szCs w:val="24"/>
              </w:rPr>
            </w:pPr>
            <w:r>
              <w:rPr>
                <w:rFonts w:ascii="Cambria" w:hAnsi="Cambria"/>
                <w:b/>
                <w:i/>
                <w:sz w:val="24"/>
                <w:szCs w:val="24"/>
              </w:rPr>
              <w:t>Readings</w:t>
            </w:r>
            <w:r>
              <w:rPr>
                <w:rFonts w:ascii="Cambria" w:hAnsi="Cambria"/>
                <w:b/>
                <w:i/>
                <w:sz w:val="24"/>
                <w:szCs w:val="24"/>
              </w:rPr>
              <w:br/>
            </w:r>
            <w:r>
              <w:rPr>
                <w:rFonts w:ascii="Cambria" w:hAnsi="Cambria"/>
                <w:i/>
                <w:sz w:val="24"/>
                <w:szCs w:val="24"/>
              </w:rPr>
              <w:t xml:space="preserve">The Complete Guide to Tutoring Struggling Readers, </w:t>
            </w:r>
            <w:r>
              <w:rPr>
                <w:rFonts w:ascii="Cambria" w:hAnsi="Cambria"/>
                <w:sz w:val="24"/>
                <w:szCs w:val="24"/>
              </w:rPr>
              <w:t>Ch. 3</w:t>
            </w:r>
            <w:r>
              <w:rPr>
                <w:rFonts w:ascii="Cambria" w:hAnsi="Cambria"/>
                <w:sz w:val="24"/>
                <w:szCs w:val="24"/>
              </w:rPr>
              <w:br/>
            </w:r>
            <w:r w:rsidR="00EB2AEA" w:rsidRPr="009E68A0">
              <w:rPr>
                <w:rFonts w:ascii="Cambria" w:hAnsi="Cambria"/>
                <w:b/>
                <w:i/>
                <w:sz w:val="24"/>
                <w:szCs w:val="24"/>
              </w:rPr>
              <w:t>Assignments:</w:t>
            </w:r>
            <w:r w:rsidR="007F317A">
              <w:rPr>
                <w:rFonts w:ascii="Cambria" w:hAnsi="Cambria"/>
                <w:b/>
                <w:i/>
                <w:sz w:val="24"/>
                <w:szCs w:val="24"/>
              </w:rPr>
              <w:br/>
            </w:r>
            <w:r w:rsidR="007F317A">
              <w:rPr>
                <w:rFonts w:ascii="Cambria" w:hAnsi="Cambria"/>
                <w:i/>
                <w:sz w:val="24"/>
                <w:szCs w:val="24"/>
              </w:rPr>
              <w:t>LM2</w:t>
            </w:r>
            <w:r w:rsidR="004E3E8B">
              <w:rPr>
                <w:rFonts w:ascii="Cambria" w:hAnsi="Cambria"/>
                <w:i/>
                <w:sz w:val="24"/>
                <w:szCs w:val="24"/>
              </w:rPr>
              <w:br/>
              <w:t>Activity Log 2 on D2L</w:t>
            </w:r>
            <w:r w:rsidR="002E5BA7">
              <w:rPr>
                <w:rFonts w:ascii="Cambria" w:hAnsi="Cambria"/>
                <w:i/>
                <w:sz w:val="24"/>
                <w:szCs w:val="24"/>
              </w:rPr>
              <w:br/>
              <w:t>Beginning Assessments</w:t>
            </w:r>
            <w:r w:rsidR="00DB0836">
              <w:rPr>
                <w:rFonts w:ascii="Cambria" w:hAnsi="Cambria"/>
                <w:i/>
                <w:sz w:val="24"/>
                <w:szCs w:val="24"/>
              </w:rPr>
              <w:t xml:space="preserve"> </w:t>
            </w:r>
            <w:r w:rsidR="00DB0836">
              <w:rPr>
                <w:rFonts w:ascii="Cambria" w:hAnsi="Cambria"/>
                <w:i/>
                <w:sz w:val="24"/>
                <w:szCs w:val="24"/>
              </w:rPr>
              <w:br/>
            </w:r>
            <w:r w:rsidR="007F317A">
              <w:rPr>
                <w:rFonts w:ascii="Cambria" w:hAnsi="Cambria"/>
                <w:i/>
                <w:sz w:val="24"/>
                <w:szCs w:val="24"/>
              </w:rPr>
              <w:t>Discussion Board 2</w:t>
            </w:r>
            <w:r w:rsidR="004E3E8B">
              <w:rPr>
                <w:rFonts w:ascii="Cambria" w:hAnsi="Cambria"/>
                <w:i/>
                <w:sz w:val="24"/>
                <w:szCs w:val="24"/>
              </w:rPr>
              <w:t>/Blog 2</w:t>
            </w:r>
          </w:p>
        </w:tc>
      </w:tr>
      <w:tr w:rsidR="00EB2AEA" w:rsidRPr="009E68A0" w:rsidTr="00B91B74">
        <w:trPr>
          <w:trHeight w:val="1250"/>
        </w:trPr>
        <w:tc>
          <w:tcPr>
            <w:tcW w:w="1080" w:type="dxa"/>
          </w:tcPr>
          <w:p w:rsidR="00EB2AEA" w:rsidRPr="009E68A0"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sz w:val="24"/>
                <w:szCs w:val="24"/>
              </w:rPr>
            </w:pPr>
            <w:r w:rsidRPr="009E68A0">
              <w:rPr>
                <w:rFonts w:ascii="Cambria" w:hAnsi="Cambria"/>
                <w:sz w:val="24"/>
                <w:szCs w:val="24"/>
              </w:rPr>
              <w:t>3</w:t>
            </w:r>
          </w:p>
        </w:tc>
        <w:tc>
          <w:tcPr>
            <w:tcW w:w="900" w:type="dxa"/>
          </w:tcPr>
          <w:p w:rsidR="00EB2AEA" w:rsidRPr="009E68A0" w:rsidRDefault="004E3E8B"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sz w:val="24"/>
                <w:szCs w:val="24"/>
              </w:rPr>
            </w:pPr>
            <w:r>
              <w:rPr>
                <w:rFonts w:ascii="Cambria" w:hAnsi="Cambria"/>
                <w:sz w:val="24"/>
                <w:szCs w:val="24"/>
              </w:rPr>
              <w:t>6/22</w:t>
            </w:r>
            <w:r>
              <w:rPr>
                <w:rFonts w:ascii="Cambria" w:hAnsi="Cambria"/>
                <w:sz w:val="24"/>
                <w:szCs w:val="24"/>
              </w:rPr>
              <w:br/>
              <w:t>to</w:t>
            </w:r>
            <w:r>
              <w:rPr>
                <w:rFonts w:ascii="Cambria" w:hAnsi="Cambria"/>
                <w:sz w:val="24"/>
                <w:szCs w:val="24"/>
              </w:rPr>
              <w:br/>
              <w:t>6/27</w:t>
            </w:r>
          </w:p>
        </w:tc>
        <w:tc>
          <w:tcPr>
            <w:tcW w:w="4140" w:type="dxa"/>
          </w:tcPr>
          <w:p w:rsidR="00EB2AEA" w:rsidRPr="009E68A0"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mbria" w:hAnsi="Cambria"/>
                <w:sz w:val="24"/>
                <w:szCs w:val="24"/>
              </w:rPr>
            </w:pPr>
            <w:r w:rsidRPr="009E68A0">
              <w:rPr>
                <w:rFonts w:ascii="Cambria" w:hAnsi="Cambria"/>
                <w:sz w:val="24"/>
                <w:szCs w:val="24"/>
              </w:rPr>
              <w:t xml:space="preserve">Module 3: </w:t>
            </w:r>
            <w:r w:rsidR="0016724B">
              <w:rPr>
                <w:rFonts w:ascii="Cambria" w:hAnsi="Cambria"/>
                <w:sz w:val="24"/>
                <w:szCs w:val="24"/>
              </w:rPr>
              <w:t>Second We</w:t>
            </w:r>
            <w:r w:rsidR="004E3E8B">
              <w:rPr>
                <w:rFonts w:ascii="Cambria" w:hAnsi="Cambria"/>
                <w:sz w:val="24"/>
                <w:szCs w:val="24"/>
              </w:rPr>
              <w:t>ek of Tutoring and Peer Coaching</w:t>
            </w:r>
          </w:p>
        </w:tc>
        <w:tc>
          <w:tcPr>
            <w:tcW w:w="4320" w:type="dxa"/>
          </w:tcPr>
          <w:p w:rsidR="00DB0836" w:rsidRPr="00E2131A" w:rsidRDefault="00E2131A" w:rsidP="004E3E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mbria" w:hAnsi="Cambria"/>
                <w:b/>
                <w:i/>
                <w:sz w:val="24"/>
                <w:szCs w:val="24"/>
              </w:rPr>
            </w:pPr>
            <w:r>
              <w:rPr>
                <w:rFonts w:ascii="Cambria" w:hAnsi="Cambria"/>
                <w:b/>
                <w:i/>
                <w:sz w:val="24"/>
                <w:szCs w:val="24"/>
              </w:rPr>
              <w:t>Readings</w:t>
            </w:r>
            <w:r>
              <w:rPr>
                <w:rFonts w:ascii="Cambria" w:hAnsi="Cambria"/>
                <w:b/>
                <w:i/>
                <w:sz w:val="24"/>
                <w:szCs w:val="24"/>
              </w:rPr>
              <w:br/>
            </w:r>
            <w:r>
              <w:rPr>
                <w:rFonts w:ascii="Cambria" w:hAnsi="Cambria"/>
                <w:i/>
                <w:sz w:val="24"/>
                <w:szCs w:val="24"/>
              </w:rPr>
              <w:t xml:space="preserve">The Complete Guide to Tutoring Struggling Readers, </w:t>
            </w:r>
            <w:r>
              <w:rPr>
                <w:rFonts w:ascii="Cambria" w:hAnsi="Cambria"/>
                <w:sz w:val="24"/>
                <w:szCs w:val="24"/>
              </w:rPr>
              <w:t>Ch. 4</w:t>
            </w:r>
            <w:r>
              <w:rPr>
                <w:rFonts w:ascii="Cambria" w:hAnsi="Cambria"/>
                <w:b/>
                <w:i/>
                <w:sz w:val="24"/>
                <w:szCs w:val="24"/>
              </w:rPr>
              <w:br/>
            </w:r>
            <w:r w:rsidR="00EB2AEA" w:rsidRPr="009E68A0">
              <w:rPr>
                <w:rFonts w:ascii="Cambria" w:hAnsi="Cambria"/>
                <w:b/>
                <w:i/>
                <w:sz w:val="24"/>
                <w:szCs w:val="24"/>
              </w:rPr>
              <w:t>Assignments:</w:t>
            </w:r>
            <w:r w:rsidR="007F317A">
              <w:rPr>
                <w:rFonts w:ascii="Cambria" w:hAnsi="Cambria"/>
                <w:b/>
                <w:i/>
                <w:sz w:val="24"/>
                <w:szCs w:val="24"/>
              </w:rPr>
              <w:br/>
            </w:r>
            <w:r w:rsidR="007F317A">
              <w:rPr>
                <w:rFonts w:ascii="Cambria" w:hAnsi="Cambria"/>
                <w:i/>
                <w:sz w:val="24"/>
                <w:szCs w:val="24"/>
              </w:rPr>
              <w:t>LM3</w:t>
            </w:r>
            <w:r w:rsidR="004E3E8B">
              <w:rPr>
                <w:rFonts w:ascii="Cambria" w:hAnsi="Cambria"/>
                <w:i/>
                <w:sz w:val="24"/>
                <w:szCs w:val="24"/>
              </w:rPr>
              <w:br/>
              <w:t>Activity Log 3 on D2L</w:t>
            </w:r>
            <w:r w:rsidR="004E3E8B">
              <w:rPr>
                <w:rFonts w:ascii="Cambria" w:hAnsi="Cambria"/>
                <w:i/>
                <w:sz w:val="24"/>
                <w:szCs w:val="24"/>
              </w:rPr>
              <w:br/>
              <w:t>Discussion Board</w:t>
            </w:r>
            <w:r w:rsidR="001C5CF3">
              <w:rPr>
                <w:rFonts w:ascii="Cambria" w:hAnsi="Cambria"/>
                <w:i/>
                <w:sz w:val="24"/>
                <w:szCs w:val="24"/>
              </w:rPr>
              <w:t xml:space="preserve"> 3</w:t>
            </w:r>
            <w:r w:rsidR="004E3E8B">
              <w:rPr>
                <w:rFonts w:ascii="Cambria" w:hAnsi="Cambria"/>
                <w:i/>
                <w:sz w:val="24"/>
                <w:szCs w:val="24"/>
              </w:rPr>
              <w:t>/Blog 3</w:t>
            </w:r>
          </w:p>
        </w:tc>
      </w:tr>
      <w:tr w:rsidR="00EB2AEA" w:rsidRPr="009E68A0" w:rsidTr="00B91B74">
        <w:tc>
          <w:tcPr>
            <w:tcW w:w="1080" w:type="dxa"/>
          </w:tcPr>
          <w:p w:rsidR="00EB2AEA" w:rsidRPr="009E68A0"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sz w:val="24"/>
                <w:szCs w:val="24"/>
              </w:rPr>
            </w:pPr>
            <w:r w:rsidRPr="009E68A0">
              <w:rPr>
                <w:rFonts w:ascii="Cambria" w:hAnsi="Cambria"/>
                <w:sz w:val="24"/>
                <w:szCs w:val="24"/>
              </w:rPr>
              <w:t>4</w:t>
            </w:r>
          </w:p>
        </w:tc>
        <w:tc>
          <w:tcPr>
            <w:tcW w:w="900" w:type="dxa"/>
          </w:tcPr>
          <w:p w:rsidR="00EB2AEA" w:rsidRPr="009E68A0" w:rsidRDefault="00445461"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sz w:val="24"/>
                <w:szCs w:val="24"/>
              </w:rPr>
            </w:pPr>
            <w:r>
              <w:rPr>
                <w:rFonts w:ascii="Cambria" w:hAnsi="Cambria"/>
                <w:sz w:val="24"/>
                <w:szCs w:val="24"/>
              </w:rPr>
              <w:t>6/29</w:t>
            </w:r>
            <w:r w:rsidR="006B10F6">
              <w:rPr>
                <w:rFonts w:ascii="Cambria" w:hAnsi="Cambria"/>
                <w:sz w:val="24"/>
                <w:szCs w:val="24"/>
              </w:rPr>
              <w:br/>
              <w:t>to</w:t>
            </w:r>
            <w:r w:rsidR="006B10F6">
              <w:rPr>
                <w:rFonts w:ascii="Cambria" w:hAnsi="Cambria"/>
                <w:sz w:val="24"/>
                <w:szCs w:val="24"/>
              </w:rPr>
              <w:br/>
              <w:t>7/0</w:t>
            </w:r>
            <w:r>
              <w:rPr>
                <w:rFonts w:ascii="Cambria" w:hAnsi="Cambria"/>
                <w:sz w:val="24"/>
                <w:szCs w:val="24"/>
              </w:rPr>
              <w:t>4</w:t>
            </w:r>
          </w:p>
        </w:tc>
        <w:tc>
          <w:tcPr>
            <w:tcW w:w="4140" w:type="dxa"/>
          </w:tcPr>
          <w:p w:rsidR="00EB2AEA" w:rsidRPr="009E68A0" w:rsidRDefault="00EB2AEA" w:rsidP="001672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mbria" w:hAnsi="Cambria"/>
                <w:sz w:val="24"/>
                <w:szCs w:val="24"/>
              </w:rPr>
            </w:pPr>
            <w:r w:rsidRPr="009E68A0">
              <w:rPr>
                <w:rFonts w:ascii="Cambria" w:hAnsi="Cambria"/>
                <w:sz w:val="24"/>
                <w:szCs w:val="24"/>
              </w:rPr>
              <w:t xml:space="preserve">Module 4: </w:t>
            </w:r>
            <w:r w:rsidR="0016724B">
              <w:rPr>
                <w:rFonts w:ascii="Cambria" w:hAnsi="Cambria"/>
                <w:sz w:val="24"/>
                <w:szCs w:val="24"/>
              </w:rPr>
              <w:t>Third Week of Tutoring and Peer Coaching</w:t>
            </w:r>
          </w:p>
        </w:tc>
        <w:tc>
          <w:tcPr>
            <w:tcW w:w="4320" w:type="dxa"/>
          </w:tcPr>
          <w:p w:rsidR="004E3E8B" w:rsidRPr="00E2131A" w:rsidRDefault="00E2131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mbria" w:hAnsi="Cambria"/>
                <w:b/>
                <w:i/>
                <w:sz w:val="24"/>
                <w:szCs w:val="24"/>
              </w:rPr>
            </w:pPr>
            <w:r>
              <w:rPr>
                <w:rFonts w:ascii="Cambria" w:hAnsi="Cambria"/>
                <w:b/>
                <w:i/>
                <w:sz w:val="24"/>
                <w:szCs w:val="24"/>
              </w:rPr>
              <w:t>Readings</w:t>
            </w:r>
            <w:r>
              <w:rPr>
                <w:rFonts w:ascii="Cambria" w:hAnsi="Cambria"/>
                <w:b/>
                <w:i/>
                <w:sz w:val="24"/>
                <w:szCs w:val="24"/>
              </w:rPr>
              <w:br/>
            </w:r>
            <w:r>
              <w:rPr>
                <w:rFonts w:ascii="Cambria" w:hAnsi="Cambria"/>
                <w:i/>
                <w:sz w:val="24"/>
                <w:szCs w:val="24"/>
              </w:rPr>
              <w:t xml:space="preserve">The Complete Guide to Tutoring Struggling Readers, </w:t>
            </w:r>
            <w:r>
              <w:rPr>
                <w:rFonts w:ascii="Cambria" w:hAnsi="Cambria"/>
                <w:sz w:val="24"/>
                <w:szCs w:val="24"/>
              </w:rPr>
              <w:t>Ch. 5</w:t>
            </w:r>
            <w:r>
              <w:rPr>
                <w:rFonts w:ascii="Cambria" w:hAnsi="Cambria"/>
                <w:b/>
                <w:i/>
                <w:sz w:val="24"/>
                <w:szCs w:val="24"/>
              </w:rPr>
              <w:br/>
            </w:r>
            <w:r w:rsidR="00EB2AEA" w:rsidRPr="009E68A0">
              <w:rPr>
                <w:rFonts w:ascii="Cambria" w:hAnsi="Cambria"/>
                <w:b/>
                <w:i/>
                <w:sz w:val="24"/>
                <w:szCs w:val="24"/>
              </w:rPr>
              <w:t>Assignments:</w:t>
            </w:r>
            <w:r w:rsidR="004E3E8B">
              <w:rPr>
                <w:rFonts w:ascii="Cambria" w:hAnsi="Cambria"/>
                <w:b/>
                <w:i/>
                <w:sz w:val="24"/>
                <w:szCs w:val="24"/>
              </w:rPr>
              <w:br/>
            </w:r>
            <w:r w:rsidR="004E3E8B">
              <w:rPr>
                <w:rFonts w:ascii="Cambria" w:hAnsi="Cambria"/>
                <w:i/>
                <w:sz w:val="24"/>
                <w:szCs w:val="24"/>
              </w:rPr>
              <w:t>LM4</w:t>
            </w:r>
            <w:r w:rsidR="004E3E8B">
              <w:rPr>
                <w:rFonts w:ascii="Cambria" w:hAnsi="Cambria"/>
                <w:i/>
                <w:sz w:val="24"/>
                <w:szCs w:val="24"/>
              </w:rPr>
              <w:br/>
              <w:t>Activity Log 4 on D2L</w:t>
            </w:r>
            <w:r w:rsidR="004E3E8B">
              <w:rPr>
                <w:rFonts w:ascii="Cambria" w:hAnsi="Cambria"/>
                <w:i/>
                <w:sz w:val="24"/>
                <w:szCs w:val="24"/>
              </w:rPr>
              <w:br/>
              <w:t>Discussion Board</w:t>
            </w:r>
            <w:r w:rsidR="001C5CF3">
              <w:rPr>
                <w:rFonts w:ascii="Cambria" w:hAnsi="Cambria"/>
                <w:i/>
                <w:sz w:val="24"/>
                <w:szCs w:val="24"/>
              </w:rPr>
              <w:t xml:space="preserve"> 4</w:t>
            </w:r>
            <w:r w:rsidR="004E3E8B">
              <w:rPr>
                <w:rFonts w:ascii="Cambria" w:hAnsi="Cambria"/>
                <w:i/>
                <w:sz w:val="24"/>
                <w:szCs w:val="24"/>
              </w:rPr>
              <w:t>/Blog 4</w:t>
            </w:r>
            <w:r w:rsidR="004E3E8B">
              <w:rPr>
                <w:rFonts w:ascii="Cambria" w:hAnsi="Cambria"/>
                <w:i/>
                <w:sz w:val="24"/>
                <w:szCs w:val="24"/>
              </w:rPr>
              <w:br/>
              <w:t>Video Case Conference</w:t>
            </w:r>
          </w:p>
        </w:tc>
      </w:tr>
      <w:tr w:rsidR="00EB2AEA" w:rsidRPr="009E68A0" w:rsidTr="00B91B74">
        <w:tc>
          <w:tcPr>
            <w:tcW w:w="1080" w:type="dxa"/>
          </w:tcPr>
          <w:p w:rsidR="00EB2AEA" w:rsidRPr="009E68A0"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sz w:val="24"/>
                <w:szCs w:val="24"/>
              </w:rPr>
            </w:pPr>
            <w:r w:rsidRPr="009E68A0">
              <w:rPr>
                <w:rFonts w:ascii="Cambria" w:hAnsi="Cambria"/>
                <w:sz w:val="24"/>
                <w:szCs w:val="24"/>
              </w:rPr>
              <w:t>5</w:t>
            </w:r>
          </w:p>
        </w:tc>
        <w:tc>
          <w:tcPr>
            <w:tcW w:w="900" w:type="dxa"/>
          </w:tcPr>
          <w:p w:rsidR="00EB2AEA" w:rsidRPr="009E68A0" w:rsidRDefault="00445461"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sz w:val="24"/>
                <w:szCs w:val="24"/>
              </w:rPr>
            </w:pPr>
            <w:r>
              <w:rPr>
                <w:rFonts w:ascii="Cambria" w:hAnsi="Cambria"/>
                <w:sz w:val="24"/>
                <w:szCs w:val="24"/>
              </w:rPr>
              <w:t>7/06</w:t>
            </w:r>
            <w:r w:rsidR="006B10F6">
              <w:rPr>
                <w:rFonts w:ascii="Cambria" w:hAnsi="Cambria"/>
                <w:sz w:val="24"/>
                <w:szCs w:val="24"/>
              </w:rPr>
              <w:br/>
              <w:t>to</w:t>
            </w:r>
            <w:r w:rsidR="006B10F6">
              <w:rPr>
                <w:rFonts w:ascii="Cambria" w:hAnsi="Cambria"/>
                <w:sz w:val="24"/>
                <w:szCs w:val="24"/>
              </w:rPr>
              <w:br/>
              <w:t>7/1</w:t>
            </w:r>
            <w:r>
              <w:rPr>
                <w:rFonts w:ascii="Cambria" w:hAnsi="Cambria"/>
                <w:sz w:val="24"/>
                <w:szCs w:val="24"/>
              </w:rPr>
              <w:t>1</w:t>
            </w:r>
          </w:p>
        </w:tc>
        <w:tc>
          <w:tcPr>
            <w:tcW w:w="4140" w:type="dxa"/>
          </w:tcPr>
          <w:p w:rsidR="00EB2AEA" w:rsidRPr="009E68A0"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mbria" w:hAnsi="Cambria"/>
                <w:sz w:val="24"/>
                <w:szCs w:val="24"/>
              </w:rPr>
            </w:pPr>
            <w:r w:rsidRPr="009E68A0">
              <w:rPr>
                <w:rFonts w:ascii="Cambria" w:hAnsi="Cambria"/>
                <w:sz w:val="24"/>
                <w:szCs w:val="24"/>
              </w:rPr>
              <w:t xml:space="preserve">Module 5: </w:t>
            </w:r>
            <w:r w:rsidR="0016724B">
              <w:rPr>
                <w:rFonts w:ascii="Cambria" w:hAnsi="Cambria"/>
                <w:sz w:val="24"/>
                <w:szCs w:val="24"/>
              </w:rPr>
              <w:t>Fourth Week of Tutoring and Peer Coaching</w:t>
            </w:r>
          </w:p>
          <w:p w:rsidR="00EB2AEA" w:rsidRPr="009E68A0"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4320" w:type="dxa"/>
          </w:tcPr>
          <w:p w:rsidR="00DB0836" w:rsidRPr="00E2131A" w:rsidRDefault="00E2131A" w:rsidP="004E3E8B">
            <w:pPr>
              <w:tabs>
                <w:tab w:val="left" w:pos="720"/>
                <w:tab w:val="left" w:pos="1104"/>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mbria" w:hAnsi="Cambria"/>
                <w:b/>
                <w:i/>
                <w:sz w:val="24"/>
                <w:szCs w:val="24"/>
              </w:rPr>
            </w:pPr>
            <w:r>
              <w:rPr>
                <w:rFonts w:ascii="Cambria" w:hAnsi="Cambria"/>
                <w:b/>
                <w:i/>
                <w:sz w:val="24"/>
                <w:szCs w:val="24"/>
              </w:rPr>
              <w:t>Readings</w:t>
            </w:r>
            <w:r>
              <w:rPr>
                <w:rFonts w:ascii="Cambria" w:hAnsi="Cambria"/>
                <w:b/>
                <w:i/>
                <w:sz w:val="24"/>
                <w:szCs w:val="24"/>
              </w:rPr>
              <w:br/>
            </w:r>
            <w:r>
              <w:rPr>
                <w:rFonts w:ascii="Cambria" w:hAnsi="Cambria"/>
                <w:i/>
                <w:sz w:val="24"/>
                <w:szCs w:val="24"/>
              </w:rPr>
              <w:t xml:space="preserve">The Complete Guide to Tutoring Struggling Readers, </w:t>
            </w:r>
            <w:r>
              <w:rPr>
                <w:rFonts w:ascii="Cambria" w:hAnsi="Cambria"/>
                <w:sz w:val="24"/>
                <w:szCs w:val="24"/>
              </w:rPr>
              <w:t>Ch. 6</w:t>
            </w:r>
            <w:r>
              <w:rPr>
                <w:rFonts w:ascii="Cambria" w:hAnsi="Cambria"/>
                <w:b/>
                <w:i/>
                <w:sz w:val="24"/>
                <w:szCs w:val="24"/>
              </w:rPr>
              <w:br/>
            </w:r>
            <w:r w:rsidR="00EB2AEA" w:rsidRPr="009E68A0">
              <w:rPr>
                <w:rFonts w:ascii="Cambria" w:hAnsi="Cambria"/>
                <w:b/>
                <w:i/>
                <w:sz w:val="24"/>
                <w:szCs w:val="24"/>
              </w:rPr>
              <w:t>Assignments:</w:t>
            </w:r>
            <w:r w:rsidR="00EB2AEA" w:rsidRPr="009E68A0">
              <w:rPr>
                <w:rFonts w:ascii="Cambria" w:hAnsi="Cambria"/>
                <w:b/>
                <w:i/>
                <w:sz w:val="24"/>
                <w:szCs w:val="24"/>
              </w:rPr>
              <w:br/>
            </w:r>
            <w:r w:rsidR="004E3E8B">
              <w:rPr>
                <w:rFonts w:ascii="Cambria" w:hAnsi="Cambria"/>
                <w:i/>
                <w:sz w:val="24"/>
                <w:szCs w:val="24"/>
              </w:rPr>
              <w:t>LM5</w:t>
            </w:r>
            <w:r w:rsidR="004E3E8B">
              <w:rPr>
                <w:rFonts w:ascii="Cambria" w:hAnsi="Cambria"/>
                <w:i/>
                <w:sz w:val="24"/>
                <w:szCs w:val="24"/>
              </w:rPr>
              <w:br/>
              <w:t>Activity Log 5 on D2L</w:t>
            </w:r>
            <w:r w:rsidR="004E3E8B">
              <w:rPr>
                <w:rFonts w:ascii="Cambria" w:hAnsi="Cambria"/>
                <w:i/>
                <w:sz w:val="24"/>
                <w:szCs w:val="24"/>
              </w:rPr>
              <w:br/>
              <w:t>Discussion Board</w:t>
            </w:r>
            <w:r w:rsidR="001C5CF3">
              <w:rPr>
                <w:rFonts w:ascii="Cambria" w:hAnsi="Cambria"/>
                <w:i/>
                <w:sz w:val="24"/>
                <w:szCs w:val="24"/>
              </w:rPr>
              <w:t xml:space="preserve"> 5</w:t>
            </w:r>
            <w:r w:rsidR="004E3E8B">
              <w:rPr>
                <w:rFonts w:ascii="Cambria" w:hAnsi="Cambria"/>
                <w:i/>
                <w:sz w:val="24"/>
                <w:szCs w:val="24"/>
              </w:rPr>
              <w:t>/Blog 5</w:t>
            </w:r>
          </w:p>
        </w:tc>
      </w:tr>
      <w:tr w:rsidR="00EB2AEA" w:rsidRPr="002B669A" w:rsidTr="00B91B74">
        <w:tc>
          <w:tcPr>
            <w:tcW w:w="1080" w:type="dxa"/>
          </w:tcPr>
          <w:p w:rsidR="00EB2AEA" w:rsidRPr="009E68A0"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sz w:val="24"/>
                <w:szCs w:val="24"/>
              </w:rPr>
            </w:pPr>
            <w:r w:rsidRPr="009E68A0">
              <w:rPr>
                <w:rFonts w:ascii="Cambria" w:hAnsi="Cambria"/>
                <w:sz w:val="24"/>
                <w:szCs w:val="24"/>
              </w:rPr>
              <w:t>6</w:t>
            </w:r>
          </w:p>
        </w:tc>
        <w:tc>
          <w:tcPr>
            <w:tcW w:w="900" w:type="dxa"/>
          </w:tcPr>
          <w:p w:rsidR="00EB2AEA" w:rsidRPr="009E68A0" w:rsidRDefault="00445461"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sz w:val="24"/>
                <w:szCs w:val="24"/>
              </w:rPr>
            </w:pPr>
            <w:r>
              <w:rPr>
                <w:rFonts w:ascii="Cambria" w:hAnsi="Cambria"/>
                <w:sz w:val="24"/>
                <w:szCs w:val="24"/>
              </w:rPr>
              <w:t>7/13</w:t>
            </w:r>
            <w:r w:rsidR="00EB2AEA" w:rsidRPr="009E68A0">
              <w:rPr>
                <w:rFonts w:ascii="Cambria" w:hAnsi="Cambria"/>
                <w:sz w:val="24"/>
                <w:szCs w:val="24"/>
              </w:rPr>
              <w:t>to</w:t>
            </w:r>
            <w:r w:rsidR="00EB2AEA" w:rsidRPr="009E68A0">
              <w:rPr>
                <w:rFonts w:ascii="Cambria" w:hAnsi="Cambria"/>
                <w:sz w:val="24"/>
                <w:szCs w:val="24"/>
              </w:rPr>
              <w:br/>
            </w:r>
            <w:r>
              <w:rPr>
                <w:rFonts w:ascii="Cambria" w:hAnsi="Cambria"/>
                <w:sz w:val="24"/>
                <w:szCs w:val="24"/>
              </w:rPr>
              <w:t>7/18</w:t>
            </w:r>
          </w:p>
        </w:tc>
        <w:tc>
          <w:tcPr>
            <w:tcW w:w="4140" w:type="dxa"/>
          </w:tcPr>
          <w:p w:rsidR="00EB2AEA" w:rsidRPr="009E68A0"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mbria" w:hAnsi="Cambria"/>
                <w:sz w:val="24"/>
                <w:szCs w:val="24"/>
              </w:rPr>
            </w:pPr>
            <w:r w:rsidRPr="009E68A0">
              <w:rPr>
                <w:rFonts w:ascii="Cambria" w:hAnsi="Cambria"/>
                <w:sz w:val="24"/>
                <w:szCs w:val="24"/>
              </w:rPr>
              <w:t xml:space="preserve">Module 6: </w:t>
            </w:r>
            <w:r w:rsidR="0016724B">
              <w:rPr>
                <w:rFonts w:ascii="Cambria" w:hAnsi="Cambria"/>
                <w:sz w:val="24"/>
                <w:szCs w:val="24"/>
              </w:rPr>
              <w:t>Fifth and Final Week of Tutoring and Peer Coaching</w:t>
            </w:r>
          </w:p>
          <w:p w:rsidR="00EB2AEA" w:rsidRPr="009E68A0"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9E68A0">
              <w:rPr>
                <w:rFonts w:ascii="Cambria" w:hAnsi="Cambria"/>
                <w:sz w:val="24"/>
                <w:szCs w:val="24"/>
              </w:rPr>
              <w:br/>
            </w:r>
          </w:p>
        </w:tc>
        <w:tc>
          <w:tcPr>
            <w:tcW w:w="4320" w:type="dxa"/>
          </w:tcPr>
          <w:p w:rsidR="006B10F6" w:rsidRPr="00DB0836" w:rsidRDefault="00E2131A" w:rsidP="001C5C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mbria" w:hAnsi="Cambria"/>
                <w:i/>
                <w:sz w:val="24"/>
                <w:szCs w:val="24"/>
              </w:rPr>
            </w:pPr>
            <w:r>
              <w:rPr>
                <w:rFonts w:ascii="Cambria" w:hAnsi="Cambria"/>
                <w:b/>
                <w:i/>
                <w:sz w:val="24"/>
                <w:szCs w:val="24"/>
              </w:rPr>
              <w:t>Readings</w:t>
            </w:r>
            <w:r>
              <w:rPr>
                <w:rFonts w:ascii="Cambria" w:hAnsi="Cambria"/>
                <w:b/>
                <w:i/>
                <w:sz w:val="24"/>
                <w:szCs w:val="24"/>
              </w:rPr>
              <w:br/>
            </w:r>
            <w:r>
              <w:rPr>
                <w:rFonts w:ascii="Cambria" w:hAnsi="Cambria"/>
                <w:i/>
                <w:sz w:val="24"/>
                <w:szCs w:val="24"/>
              </w:rPr>
              <w:t xml:space="preserve">The Complete Guide to Tutoring Struggling Readers, </w:t>
            </w:r>
            <w:r>
              <w:rPr>
                <w:rFonts w:ascii="Cambria" w:hAnsi="Cambria"/>
                <w:sz w:val="24"/>
                <w:szCs w:val="24"/>
              </w:rPr>
              <w:t>Ch. 7</w:t>
            </w:r>
            <w:r>
              <w:rPr>
                <w:rFonts w:ascii="Cambria" w:hAnsi="Cambria"/>
                <w:b/>
                <w:i/>
                <w:sz w:val="24"/>
                <w:szCs w:val="24"/>
              </w:rPr>
              <w:br/>
            </w:r>
            <w:r w:rsidR="00EB2AEA" w:rsidRPr="009E68A0">
              <w:rPr>
                <w:rFonts w:ascii="Cambria" w:hAnsi="Cambria"/>
                <w:b/>
                <w:i/>
                <w:sz w:val="24"/>
                <w:szCs w:val="24"/>
              </w:rPr>
              <w:t>Assignments:</w:t>
            </w:r>
            <w:r w:rsidR="001C5CF3">
              <w:rPr>
                <w:rFonts w:ascii="Cambria" w:hAnsi="Cambria"/>
                <w:b/>
                <w:i/>
                <w:sz w:val="24"/>
                <w:szCs w:val="24"/>
              </w:rPr>
              <w:br/>
            </w:r>
            <w:r w:rsidR="001C5CF3">
              <w:rPr>
                <w:rFonts w:ascii="Cambria" w:hAnsi="Cambria"/>
                <w:i/>
                <w:sz w:val="24"/>
                <w:szCs w:val="24"/>
              </w:rPr>
              <w:t>LM6</w:t>
            </w:r>
            <w:r w:rsidR="001C5CF3">
              <w:rPr>
                <w:rFonts w:ascii="Cambria" w:hAnsi="Cambria"/>
                <w:i/>
                <w:sz w:val="24"/>
                <w:szCs w:val="24"/>
              </w:rPr>
              <w:br/>
              <w:t>Activity Log 6 on D2L</w:t>
            </w:r>
            <w:r w:rsidR="00EB2AEA" w:rsidRPr="009E68A0">
              <w:rPr>
                <w:rFonts w:ascii="Cambria" w:hAnsi="Cambria"/>
                <w:b/>
                <w:i/>
                <w:sz w:val="24"/>
                <w:szCs w:val="24"/>
              </w:rPr>
              <w:br/>
            </w:r>
            <w:r w:rsidR="001C5CF3">
              <w:rPr>
                <w:rFonts w:ascii="Cambria" w:hAnsi="Cambria"/>
                <w:i/>
                <w:sz w:val="24"/>
                <w:szCs w:val="24"/>
              </w:rPr>
              <w:t>Discussion Board 6/Blog 6</w:t>
            </w:r>
          </w:p>
        </w:tc>
      </w:tr>
      <w:tr w:rsidR="00EB2AEA" w:rsidRPr="009E68A0" w:rsidTr="00B91B74">
        <w:trPr>
          <w:trHeight w:val="1106"/>
        </w:trPr>
        <w:tc>
          <w:tcPr>
            <w:tcW w:w="1080" w:type="dxa"/>
          </w:tcPr>
          <w:p w:rsidR="00EB2AEA" w:rsidRPr="009E68A0"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sz w:val="24"/>
                <w:szCs w:val="24"/>
              </w:rPr>
            </w:pPr>
            <w:r w:rsidRPr="009E68A0">
              <w:rPr>
                <w:rFonts w:ascii="Cambria" w:hAnsi="Cambria"/>
                <w:sz w:val="24"/>
                <w:szCs w:val="24"/>
              </w:rPr>
              <w:lastRenderedPageBreak/>
              <w:t>7</w:t>
            </w:r>
          </w:p>
        </w:tc>
        <w:tc>
          <w:tcPr>
            <w:tcW w:w="900" w:type="dxa"/>
          </w:tcPr>
          <w:p w:rsidR="00EB2AEA" w:rsidRPr="009E68A0" w:rsidRDefault="00445461"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sz w:val="24"/>
                <w:szCs w:val="24"/>
              </w:rPr>
            </w:pPr>
            <w:r>
              <w:rPr>
                <w:rFonts w:ascii="Cambria" w:hAnsi="Cambria"/>
                <w:sz w:val="24"/>
                <w:szCs w:val="24"/>
              </w:rPr>
              <w:t>7/20</w:t>
            </w:r>
            <w:r>
              <w:rPr>
                <w:rFonts w:ascii="Cambria" w:hAnsi="Cambria"/>
                <w:sz w:val="24"/>
                <w:szCs w:val="24"/>
              </w:rPr>
              <w:br/>
              <w:t>to</w:t>
            </w:r>
            <w:r>
              <w:rPr>
                <w:rFonts w:ascii="Cambria" w:hAnsi="Cambria"/>
                <w:sz w:val="24"/>
                <w:szCs w:val="24"/>
              </w:rPr>
              <w:br/>
              <w:t>7/</w:t>
            </w:r>
            <w:proofErr w:type="gramStart"/>
            <w:r>
              <w:rPr>
                <w:rFonts w:ascii="Cambria" w:hAnsi="Cambria"/>
                <w:sz w:val="24"/>
                <w:szCs w:val="24"/>
              </w:rPr>
              <w:t>25</w:t>
            </w:r>
            <w:r w:rsidR="00EB2AEA" w:rsidRPr="009E68A0">
              <w:rPr>
                <w:rFonts w:ascii="Cambria" w:hAnsi="Cambria"/>
                <w:sz w:val="24"/>
                <w:szCs w:val="24"/>
              </w:rPr>
              <w:t xml:space="preserve">  </w:t>
            </w:r>
            <w:proofErr w:type="gramEnd"/>
          </w:p>
        </w:tc>
        <w:tc>
          <w:tcPr>
            <w:tcW w:w="4140" w:type="dxa"/>
          </w:tcPr>
          <w:p w:rsidR="00EB2AEA" w:rsidRDefault="00EB2AEA"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mbria" w:hAnsi="Cambria"/>
                <w:sz w:val="24"/>
                <w:szCs w:val="24"/>
              </w:rPr>
            </w:pPr>
            <w:r w:rsidRPr="009E68A0">
              <w:rPr>
                <w:rFonts w:ascii="Cambria" w:hAnsi="Cambria"/>
                <w:sz w:val="24"/>
                <w:szCs w:val="24"/>
              </w:rPr>
              <w:t xml:space="preserve">Module 7: </w:t>
            </w:r>
            <w:r w:rsidR="00445461">
              <w:rPr>
                <w:rFonts w:ascii="Cambria" w:hAnsi="Cambria"/>
                <w:sz w:val="24"/>
                <w:szCs w:val="24"/>
              </w:rPr>
              <w:t xml:space="preserve">Collaborative Presentation </w:t>
            </w:r>
            <w:r>
              <w:rPr>
                <w:rFonts w:ascii="Cambria" w:hAnsi="Cambria"/>
                <w:sz w:val="24"/>
                <w:szCs w:val="24"/>
              </w:rPr>
              <w:t>of Practicum Portfolio</w:t>
            </w:r>
          </w:p>
          <w:p w:rsidR="001C5CF3" w:rsidRPr="009E68A0" w:rsidRDefault="001C5CF3"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mbria" w:hAnsi="Cambria"/>
                <w:sz w:val="24"/>
                <w:szCs w:val="24"/>
              </w:rPr>
            </w:pPr>
            <w:r>
              <w:rPr>
                <w:rFonts w:ascii="Cambria" w:hAnsi="Cambria"/>
                <w:sz w:val="24"/>
                <w:szCs w:val="24"/>
              </w:rPr>
              <w:t>Practicum Presentation at July 25 seminar</w:t>
            </w:r>
          </w:p>
        </w:tc>
        <w:tc>
          <w:tcPr>
            <w:tcW w:w="4320" w:type="dxa"/>
          </w:tcPr>
          <w:p w:rsidR="00EB2AEA" w:rsidRPr="00E2131A" w:rsidRDefault="00E2131A" w:rsidP="001C5CF3">
            <w:pPr>
              <w:spacing w:line="240" w:lineRule="auto"/>
              <w:rPr>
                <w:rFonts w:ascii="Cambria" w:hAnsi="Cambria"/>
                <w:b/>
                <w:i/>
                <w:sz w:val="24"/>
                <w:szCs w:val="24"/>
              </w:rPr>
            </w:pPr>
            <w:r>
              <w:rPr>
                <w:rFonts w:ascii="Cambria" w:hAnsi="Cambria"/>
                <w:b/>
                <w:i/>
                <w:sz w:val="24"/>
                <w:szCs w:val="24"/>
              </w:rPr>
              <w:t>Readings</w:t>
            </w:r>
            <w:r>
              <w:rPr>
                <w:rFonts w:ascii="Cambria" w:hAnsi="Cambria"/>
                <w:b/>
                <w:i/>
                <w:sz w:val="24"/>
                <w:szCs w:val="24"/>
              </w:rPr>
              <w:br/>
            </w:r>
            <w:r>
              <w:rPr>
                <w:rFonts w:ascii="Cambria" w:hAnsi="Cambria"/>
                <w:i/>
                <w:sz w:val="24"/>
                <w:szCs w:val="24"/>
              </w:rPr>
              <w:t xml:space="preserve">The Complete Guide to Tutoring Struggling Readers, </w:t>
            </w:r>
            <w:r>
              <w:rPr>
                <w:rFonts w:ascii="Cambria" w:hAnsi="Cambria"/>
                <w:sz w:val="24"/>
                <w:szCs w:val="24"/>
              </w:rPr>
              <w:t>Ch. 8</w:t>
            </w:r>
            <w:r>
              <w:rPr>
                <w:rFonts w:ascii="Cambria" w:hAnsi="Cambria"/>
                <w:b/>
                <w:i/>
                <w:sz w:val="24"/>
                <w:szCs w:val="24"/>
              </w:rPr>
              <w:br/>
            </w:r>
            <w:r w:rsidR="00EB2AEA" w:rsidRPr="009E68A0">
              <w:rPr>
                <w:rFonts w:ascii="Cambria" w:hAnsi="Cambria"/>
                <w:b/>
                <w:i/>
                <w:sz w:val="24"/>
                <w:szCs w:val="24"/>
              </w:rPr>
              <w:t>Assignments:</w:t>
            </w:r>
            <w:r w:rsidR="00EB2AEA" w:rsidRPr="009E68A0">
              <w:rPr>
                <w:rFonts w:ascii="Cambria" w:hAnsi="Cambria"/>
                <w:i/>
                <w:sz w:val="24"/>
                <w:szCs w:val="24"/>
              </w:rPr>
              <w:br/>
            </w:r>
            <w:r w:rsidR="00445461">
              <w:rPr>
                <w:rFonts w:ascii="Cambria" w:hAnsi="Cambria"/>
                <w:i/>
                <w:sz w:val="24"/>
                <w:szCs w:val="24"/>
              </w:rPr>
              <w:t>Practicum Presentation</w:t>
            </w:r>
            <w:r w:rsidR="001C5CF3">
              <w:rPr>
                <w:rFonts w:ascii="Cambria" w:hAnsi="Cambria"/>
                <w:i/>
                <w:sz w:val="24"/>
                <w:szCs w:val="24"/>
              </w:rPr>
              <w:t xml:space="preserve"> - Collaboration of tutors and peer-coaches</w:t>
            </w:r>
            <w:r w:rsidR="001C5CF3">
              <w:rPr>
                <w:rFonts w:ascii="Cambria" w:hAnsi="Cambria"/>
                <w:i/>
                <w:sz w:val="24"/>
                <w:szCs w:val="24"/>
              </w:rPr>
              <w:br/>
              <w:t xml:space="preserve">Practicum Portfolio on </w:t>
            </w:r>
            <w:proofErr w:type="spellStart"/>
            <w:r w:rsidR="001C5CF3">
              <w:rPr>
                <w:rFonts w:ascii="Cambria" w:hAnsi="Cambria"/>
                <w:i/>
                <w:sz w:val="24"/>
                <w:szCs w:val="24"/>
              </w:rPr>
              <w:t>LiveText</w:t>
            </w:r>
            <w:proofErr w:type="spellEnd"/>
            <w:r w:rsidR="001C5CF3">
              <w:rPr>
                <w:rFonts w:ascii="Cambria" w:hAnsi="Cambria"/>
                <w:i/>
                <w:sz w:val="24"/>
                <w:szCs w:val="24"/>
              </w:rPr>
              <w:t xml:space="preserve"> </w:t>
            </w:r>
          </w:p>
        </w:tc>
      </w:tr>
      <w:tr w:rsidR="00445461" w:rsidRPr="009E68A0" w:rsidTr="00B91B74">
        <w:trPr>
          <w:trHeight w:val="1106"/>
        </w:trPr>
        <w:tc>
          <w:tcPr>
            <w:tcW w:w="1080" w:type="dxa"/>
          </w:tcPr>
          <w:p w:rsidR="00445461" w:rsidRPr="009E68A0" w:rsidRDefault="00445461"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sz w:val="24"/>
                <w:szCs w:val="24"/>
              </w:rPr>
            </w:pPr>
            <w:r>
              <w:rPr>
                <w:rFonts w:ascii="Cambria" w:hAnsi="Cambria"/>
                <w:sz w:val="24"/>
                <w:szCs w:val="24"/>
              </w:rPr>
              <w:t>8</w:t>
            </w:r>
          </w:p>
        </w:tc>
        <w:tc>
          <w:tcPr>
            <w:tcW w:w="900" w:type="dxa"/>
          </w:tcPr>
          <w:p w:rsidR="00445461" w:rsidRDefault="001C5CF3"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Cambria" w:hAnsi="Cambria"/>
                <w:sz w:val="24"/>
                <w:szCs w:val="24"/>
              </w:rPr>
            </w:pPr>
            <w:r>
              <w:rPr>
                <w:rFonts w:ascii="Cambria" w:hAnsi="Cambria"/>
                <w:sz w:val="24"/>
                <w:szCs w:val="24"/>
              </w:rPr>
              <w:t>7/27</w:t>
            </w:r>
            <w:r>
              <w:rPr>
                <w:rFonts w:ascii="Cambria" w:hAnsi="Cambria"/>
                <w:sz w:val="24"/>
                <w:szCs w:val="24"/>
              </w:rPr>
              <w:br/>
              <w:t>to</w:t>
            </w:r>
            <w:r>
              <w:rPr>
                <w:rFonts w:ascii="Cambria" w:hAnsi="Cambria"/>
                <w:sz w:val="24"/>
                <w:szCs w:val="24"/>
              </w:rPr>
              <w:br/>
              <w:t>7/30</w:t>
            </w:r>
          </w:p>
        </w:tc>
        <w:tc>
          <w:tcPr>
            <w:tcW w:w="4140" w:type="dxa"/>
          </w:tcPr>
          <w:p w:rsidR="00445461" w:rsidRPr="009E68A0" w:rsidRDefault="00445461" w:rsidP="00EB2A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Cambria" w:hAnsi="Cambria"/>
                <w:sz w:val="24"/>
                <w:szCs w:val="24"/>
              </w:rPr>
            </w:pPr>
            <w:r>
              <w:rPr>
                <w:rFonts w:ascii="Cambria" w:hAnsi="Cambria"/>
                <w:sz w:val="24"/>
                <w:szCs w:val="24"/>
              </w:rPr>
              <w:t xml:space="preserve">Module 8:  Finalize Practicum Portfolio on </w:t>
            </w:r>
            <w:proofErr w:type="spellStart"/>
            <w:r>
              <w:rPr>
                <w:rFonts w:ascii="Cambria" w:hAnsi="Cambria"/>
                <w:sz w:val="24"/>
                <w:szCs w:val="24"/>
              </w:rPr>
              <w:t>LiveText</w:t>
            </w:r>
            <w:proofErr w:type="spellEnd"/>
          </w:p>
        </w:tc>
        <w:tc>
          <w:tcPr>
            <w:tcW w:w="4320" w:type="dxa"/>
          </w:tcPr>
          <w:p w:rsidR="00445461" w:rsidRPr="001C5CF3" w:rsidRDefault="001C5CF3" w:rsidP="001C5CF3">
            <w:pPr>
              <w:spacing w:line="240" w:lineRule="auto"/>
              <w:rPr>
                <w:rFonts w:ascii="Cambria" w:hAnsi="Cambria"/>
                <w:i/>
                <w:sz w:val="24"/>
                <w:szCs w:val="24"/>
              </w:rPr>
            </w:pPr>
            <w:r w:rsidRPr="009E68A0">
              <w:rPr>
                <w:rFonts w:ascii="Cambria" w:hAnsi="Cambria"/>
                <w:b/>
                <w:i/>
                <w:sz w:val="24"/>
                <w:szCs w:val="24"/>
              </w:rPr>
              <w:t>Assignments:</w:t>
            </w:r>
            <w:r>
              <w:rPr>
                <w:rFonts w:ascii="Cambria" w:hAnsi="Cambria"/>
                <w:i/>
                <w:sz w:val="24"/>
                <w:szCs w:val="24"/>
              </w:rPr>
              <w:br/>
            </w:r>
            <w:r w:rsidR="00445461">
              <w:rPr>
                <w:rFonts w:ascii="Cambria" w:hAnsi="Cambria"/>
                <w:i/>
                <w:sz w:val="24"/>
                <w:szCs w:val="24"/>
              </w:rPr>
              <w:t>Finalize Practicum Portfolio</w:t>
            </w:r>
            <w:r>
              <w:rPr>
                <w:rFonts w:ascii="Cambria" w:hAnsi="Cambria"/>
                <w:i/>
                <w:sz w:val="24"/>
                <w:szCs w:val="24"/>
              </w:rPr>
              <w:t xml:space="preserve"> on </w:t>
            </w:r>
            <w:proofErr w:type="spellStart"/>
            <w:proofErr w:type="gramStart"/>
            <w:r>
              <w:rPr>
                <w:rFonts w:ascii="Cambria" w:hAnsi="Cambria"/>
                <w:i/>
                <w:sz w:val="24"/>
                <w:szCs w:val="24"/>
              </w:rPr>
              <w:t>LiveText</w:t>
            </w:r>
            <w:proofErr w:type="spellEnd"/>
            <w:r>
              <w:rPr>
                <w:rFonts w:ascii="Cambria" w:hAnsi="Cambria"/>
                <w:i/>
                <w:sz w:val="24"/>
                <w:szCs w:val="24"/>
              </w:rPr>
              <w:t xml:space="preserve"> </w:t>
            </w:r>
            <w:r w:rsidR="00445461">
              <w:rPr>
                <w:rFonts w:ascii="Cambria" w:hAnsi="Cambria"/>
                <w:i/>
                <w:sz w:val="24"/>
                <w:szCs w:val="24"/>
              </w:rPr>
              <w:t xml:space="preserve"> and</w:t>
            </w:r>
            <w:proofErr w:type="gramEnd"/>
            <w:r w:rsidR="00445461">
              <w:rPr>
                <w:rFonts w:ascii="Cambria" w:hAnsi="Cambria"/>
                <w:i/>
                <w:sz w:val="24"/>
                <w:szCs w:val="24"/>
              </w:rPr>
              <w:t xml:space="preserve"> submit </w:t>
            </w:r>
            <w:r>
              <w:rPr>
                <w:rFonts w:ascii="Cambria" w:hAnsi="Cambria"/>
                <w:i/>
                <w:sz w:val="24"/>
                <w:szCs w:val="24"/>
              </w:rPr>
              <w:t>by July 30, last day of classes</w:t>
            </w:r>
          </w:p>
        </w:tc>
      </w:tr>
    </w:tbl>
    <w:p w:rsidR="00E2131A" w:rsidRPr="00E2131A" w:rsidRDefault="008A0C2B" w:rsidP="00DF4C02">
      <w:pPr>
        <w:rPr>
          <w:rFonts w:cs="Calibri"/>
          <w:b/>
          <w:sz w:val="24"/>
          <w:szCs w:val="24"/>
        </w:rPr>
      </w:pPr>
      <w:r w:rsidRPr="00EB2AEA">
        <w:rPr>
          <w:rFonts w:cs="Calibri"/>
          <w:b/>
          <w:sz w:val="24"/>
          <w:szCs w:val="24"/>
        </w:rPr>
        <w:tab/>
      </w:r>
    </w:p>
    <w:p w:rsidR="00847D03" w:rsidRPr="009E68A0" w:rsidRDefault="00B402C9" w:rsidP="00847D03">
      <w:pPr>
        <w:widowControl w:val="0"/>
        <w:autoSpaceDE w:val="0"/>
        <w:autoSpaceDN w:val="0"/>
        <w:adjustRightInd w:val="0"/>
        <w:spacing w:line="240" w:lineRule="auto"/>
        <w:rPr>
          <w:rFonts w:ascii="Cambria" w:hAnsi="Cambria" w:cs="Calibri"/>
          <w:sz w:val="24"/>
          <w:szCs w:val="24"/>
        </w:rPr>
      </w:pPr>
      <w:r w:rsidRPr="002C68FF">
        <w:rPr>
          <w:rFonts w:cs="Calibri"/>
          <w:b/>
          <w:iCs/>
          <w:sz w:val="24"/>
          <w:szCs w:val="24"/>
        </w:rPr>
        <w:t xml:space="preserve">1. </w:t>
      </w:r>
      <w:r w:rsidR="00C16750">
        <w:rPr>
          <w:rFonts w:cs="Calibri"/>
          <w:b/>
          <w:iCs/>
          <w:sz w:val="24"/>
          <w:szCs w:val="24"/>
        </w:rPr>
        <w:t>Attendance &amp; Participation (6%)</w:t>
      </w:r>
      <w:r w:rsidR="00C16750">
        <w:rPr>
          <w:rFonts w:cs="Calibri"/>
          <w:b/>
          <w:iCs/>
          <w:sz w:val="24"/>
          <w:szCs w:val="24"/>
        </w:rPr>
        <w:br/>
      </w:r>
      <w:r w:rsidR="00847D03" w:rsidRPr="009E68A0">
        <w:rPr>
          <w:rFonts w:ascii="Cambria" w:hAnsi="Cambria" w:cs="Calibri"/>
          <w:sz w:val="24"/>
          <w:szCs w:val="24"/>
        </w:rPr>
        <w:t>Class attendance for all face-to-face (f2f) sessions is</w:t>
      </w:r>
      <w:r w:rsidR="00847D03">
        <w:rPr>
          <w:rFonts w:ascii="Cambria" w:hAnsi="Cambria" w:cs="Calibri"/>
          <w:sz w:val="24"/>
          <w:szCs w:val="24"/>
        </w:rPr>
        <w:t xml:space="preserve"> required. You will be awarded 2</w:t>
      </w:r>
      <w:r w:rsidR="00847D03" w:rsidRPr="009E68A0">
        <w:rPr>
          <w:rFonts w:ascii="Cambria" w:hAnsi="Cambria" w:cs="Calibri"/>
          <w:sz w:val="24"/>
          <w:szCs w:val="24"/>
        </w:rPr>
        <w:t xml:space="preserve"> points for each f2f session that you attend. If you arrive late or leave early, attendance points will be adjusted accordingly. While there may be circumstances that occur that prevent you from attending sessions, making up any part of a session will be considered only in cases of emergency</w:t>
      </w:r>
      <w:r w:rsidR="00847D03">
        <w:rPr>
          <w:rFonts w:ascii="Cambria" w:hAnsi="Cambria" w:cs="Calibri"/>
          <w:sz w:val="24"/>
          <w:szCs w:val="24"/>
        </w:rPr>
        <w:t xml:space="preserve"> (i.e., medical, injury, family emergency, </w:t>
      </w:r>
      <w:proofErr w:type="spellStart"/>
      <w:r w:rsidR="00847D03">
        <w:rPr>
          <w:rFonts w:ascii="Cambria" w:hAnsi="Cambria" w:cs="Calibri"/>
          <w:sz w:val="24"/>
          <w:szCs w:val="24"/>
        </w:rPr>
        <w:t>etc</w:t>
      </w:r>
      <w:proofErr w:type="spellEnd"/>
      <w:r w:rsidR="00847D03">
        <w:rPr>
          <w:rFonts w:ascii="Cambria" w:hAnsi="Cambria" w:cs="Calibri"/>
          <w:sz w:val="24"/>
          <w:szCs w:val="24"/>
        </w:rPr>
        <w:t>)</w:t>
      </w:r>
      <w:r w:rsidR="00847D03" w:rsidRPr="009E68A0">
        <w:rPr>
          <w:rFonts w:ascii="Cambria" w:hAnsi="Cambria" w:cs="Calibri"/>
          <w:sz w:val="24"/>
          <w:szCs w:val="24"/>
        </w:rPr>
        <w:t xml:space="preserve"> that can be documented.</w:t>
      </w:r>
    </w:p>
    <w:p w:rsidR="00847D03" w:rsidRPr="009E68A0" w:rsidRDefault="00847D03" w:rsidP="00847D03">
      <w:pPr>
        <w:widowControl w:val="0"/>
        <w:autoSpaceDE w:val="0"/>
        <w:autoSpaceDN w:val="0"/>
        <w:adjustRightInd w:val="0"/>
        <w:rPr>
          <w:rFonts w:ascii="Cambria" w:hAnsi="Cambria" w:cs="Calibri"/>
          <w:i/>
          <w:sz w:val="24"/>
          <w:szCs w:val="24"/>
        </w:rPr>
      </w:pPr>
      <w:r>
        <w:rPr>
          <w:rFonts w:ascii="Cambria" w:hAnsi="Cambria" w:cs="Calibri"/>
          <w:i/>
          <w:sz w:val="24"/>
          <w:szCs w:val="24"/>
        </w:rPr>
        <w:t>You must attend two</w:t>
      </w:r>
      <w:r w:rsidRPr="009E68A0">
        <w:rPr>
          <w:rFonts w:ascii="Cambria" w:hAnsi="Cambria" w:cs="Calibri"/>
          <w:i/>
          <w:sz w:val="24"/>
          <w:szCs w:val="24"/>
        </w:rPr>
        <w:t xml:space="preserve"> full face-to-face sessions to get credit for this course. </w:t>
      </w:r>
    </w:p>
    <w:p w:rsidR="00C16750" w:rsidRPr="00847D03" w:rsidRDefault="00847D03" w:rsidP="00847D03">
      <w:pPr>
        <w:widowControl w:val="0"/>
        <w:autoSpaceDE w:val="0"/>
        <w:autoSpaceDN w:val="0"/>
        <w:adjustRightInd w:val="0"/>
        <w:spacing w:line="240" w:lineRule="auto"/>
        <w:rPr>
          <w:rFonts w:ascii="Cambria" w:hAnsi="Cambria" w:cs="Calibri"/>
          <w:sz w:val="24"/>
          <w:szCs w:val="24"/>
        </w:rPr>
      </w:pPr>
      <w:r w:rsidRPr="009E68A0">
        <w:rPr>
          <w:rFonts w:ascii="Cambria" w:hAnsi="Cambria" w:cs="Calibri"/>
          <w:sz w:val="24"/>
          <w:szCs w:val="24"/>
        </w:rPr>
        <w:t xml:space="preserve">For successful participation in </w:t>
      </w:r>
      <w:r>
        <w:rPr>
          <w:rFonts w:ascii="Cambria" w:hAnsi="Cambria" w:cs="Calibri"/>
          <w:sz w:val="24"/>
          <w:szCs w:val="24"/>
        </w:rPr>
        <w:t xml:space="preserve">this course, you will need to: </w:t>
      </w:r>
      <w:r w:rsidRPr="009E68A0">
        <w:rPr>
          <w:rFonts w:ascii="Cambria" w:hAnsi="Cambria" w:cs="Calibri"/>
          <w:sz w:val="24"/>
          <w:szCs w:val="24"/>
        </w:rPr>
        <w:br/>
        <w:t xml:space="preserve">(a) attend and arrive on time to all f2f sessions and blog regularly; </w:t>
      </w:r>
      <w:r w:rsidRPr="009E68A0">
        <w:rPr>
          <w:rFonts w:ascii="Cambria" w:hAnsi="Cambria" w:cs="Calibri"/>
          <w:sz w:val="24"/>
          <w:szCs w:val="24"/>
        </w:rPr>
        <w:br/>
        <w:t xml:space="preserve">(b) participate </w:t>
      </w:r>
      <w:r w:rsidRPr="009E68A0">
        <w:rPr>
          <w:rFonts w:ascii="Cambria" w:hAnsi="Cambria" w:cs="Calibri"/>
          <w:b/>
          <w:bCs/>
          <w:sz w:val="24"/>
          <w:szCs w:val="24"/>
        </w:rPr>
        <w:t>actively</w:t>
      </w:r>
      <w:r w:rsidRPr="009E68A0">
        <w:rPr>
          <w:rFonts w:ascii="Cambria" w:hAnsi="Cambria" w:cs="Calibri"/>
          <w:sz w:val="24"/>
          <w:szCs w:val="24"/>
        </w:rPr>
        <w:t xml:space="preserve"> during class meetings in whole group and small group discussion; </w:t>
      </w:r>
      <w:r w:rsidRPr="009E68A0">
        <w:rPr>
          <w:rFonts w:ascii="Cambria" w:hAnsi="Cambria" w:cs="Calibri"/>
          <w:sz w:val="24"/>
          <w:szCs w:val="24"/>
        </w:rPr>
        <w:br/>
        <w:t xml:space="preserve">(c) act professionally and respectfully to others, both in class, in the field, and online; </w:t>
      </w:r>
      <w:r w:rsidRPr="009E68A0">
        <w:rPr>
          <w:rFonts w:ascii="Cambria" w:hAnsi="Cambria" w:cs="Calibri"/>
          <w:sz w:val="24"/>
          <w:szCs w:val="24"/>
        </w:rPr>
        <w:br/>
        <w:t>(d) complete the required readings and any other assignments to prepare for class and online interactions;</w:t>
      </w:r>
      <w:r w:rsidRPr="009E68A0">
        <w:rPr>
          <w:rFonts w:ascii="Cambria" w:hAnsi="Cambria" w:cs="Calibri"/>
          <w:sz w:val="24"/>
          <w:szCs w:val="24"/>
        </w:rPr>
        <w:br/>
        <w:t xml:space="preserve">(e) engage enthusiastically in informed conversation by contributing thoughtful questions, reactions, and new ideas; </w:t>
      </w:r>
      <w:r w:rsidRPr="009E68A0">
        <w:rPr>
          <w:rFonts w:ascii="Cambria" w:hAnsi="Cambria" w:cs="Calibri"/>
          <w:sz w:val="24"/>
          <w:szCs w:val="24"/>
        </w:rPr>
        <w:br/>
        <w:t xml:space="preserve">(f) bring all assigned materials to class meetings. </w:t>
      </w:r>
    </w:p>
    <w:p w:rsidR="00B402C9" w:rsidRDefault="00C16750" w:rsidP="00B402C9">
      <w:pPr>
        <w:widowControl w:val="0"/>
        <w:autoSpaceDE w:val="0"/>
        <w:autoSpaceDN w:val="0"/>
        <w:adjustRightInd w:val="0"/>
        <w:spacing w:after="240" w:line="240" w:lineRule="auto"/>
        <w:rPr>
          <w:rFonts w:cs="Calibri"/>
          <w:iCs/>
          <w:sz w:val="24"/>
          <w:szCs w:val="24"/>
        </w:rPr>
      </w:pPr>
      <w:r>
        <w:rPr>
          <w:rFonts w:cs="Calibri"/>
          <w:b/>
          <w:iCs/>
          <w:sz w:val="24"/>
          <w:szCs w:val="24"/>
        </w:rPr>
        <w:t xml:space="preserve">2.  </w:t>
      </w:r>
      <w:r w:rsidR="007E52C2">
        <w:rPr>
          <w:rFonts w:cs="Calibri"/>
          <w:b/>
          <w:iCs/>
          <w:sz w:val="24"/>
          <w:szCs w:val="24"/>
        </w:rPr>
        <w:t>Activity Log &amp; Practicum</w:t>
      </w:r>
      <w:r w:rsidR="00DB0836">
        <w:rPr>
          <w:rFonts w:cs="Calibri"/>
          <w:b/>
          <w:iCs/>
          <w:sz w:val="24"/>
          <w:szCs w:val="24"/>
        </w:rPr>
        <w:t xml:space="preserve"> Checklist (10</w:t>
      </w:r>
      <w:r w:rsidR="00B402C9">
        <w:rPr>
          <w:rFonts w:cs="Calibri"/>
          <w:b/>
          <w:iCs/>
          <w:sz w:val="24"/>
          <w:szCs w:val="24"/>
        </w:rPr>
        <w:t>%)</w:t>
      </w:r>
      <w:r w:rsidR="00B402C9" w:rsidRPr="002C68FF">
        <w:rPr>
          <w:rFonts w:cs="Calibri"/>
          <w:b/>
          <w:iCs/>
          <w:sz w:val="24"/>
          <w:szCs w:val="24"/>
        </w:rPr>
        <w:t xml:space="preserve"> </w:t>
      </w:r>
      <w:r w:rsidR="00B402C9">
        <w:rPr>
          <w:rFonts w:cs="Calibri"/>
          <w:b/>
          <w:iCs/>
          <w:sz w:val="24"/>
          <w:szCs w:val="24"/>
        </w:rPr>
        <w:tab/>
      </w:r>
      <w:r w:rsidR="00B402C9">
        <w:rPr>
          <w:rFonts w:cs="Calibri"/>
          <w:b/>
          <w:iCs/>
          <w:sz w:val="24"/>
          <w:szCs w:val="24"/>
        </w:rPr>
        <w:br/>
      </w:r>
      <w:r w:rsidR="00B402C9">
        <w:rPr>
          <w:rFonts w:cs="Calibri"/>
          <w:iCs/>
          <w:sz w:val="24"/>
          <w:szCs w:val="24"/>
        </w:rPr>
        <w:t>One of the requirements of your practicum is to keep an activity log</w:t>
      </w:r>
      <w:r w:rsidR="006B10F6">
        <w:rPr>
          <w:rFonts w:cs="Calibri"/>
          <w:iCs/>
          <w:sz w:val="24"/>
          <w:szCs w:val="24"/>
        </w:rPr>
        <w:t xml:space="preserve"> that clearly demonstrates </w:t>
      </w:r>
      <w:r w:rsidR="00B402C9">
        <w:rPr>
          <w:rFonts w:cs="Calibri"/>
          <w:iCs/>
          <w:sz w:val="24"/>
          <w:szCs w:val="24"/>
        </w:rPr>
        <w:t>practicum activities</w:t>
      </w:r>
      <w:r w:rsidR="006B10F6">
        <w:rPr>
          <w:rFonts w:cs="Calibri"/>
          <w:iCs/>
          <w:sz w:val="24"/>
          <w:szCs w:val="24"/>
        </w:rPr>
        <w:t xml:space="preserve"> and hours</w:t>
      </w:r>
      <w:r w:rsidR="00B402C9">
        <w:rPr>
          <w:rFonts w:cs="Calibri"/>
          <w:iCs/>
          <w:sz w:val="24"/>
          <w:szCs w:val="24"/>
        </w:rPr>
        <w:t xml:space="preserve"> during t</w:t>
      </w:r>
      <w:r w:rsidR="006B10F6">
        <w:rPr>
          <w:rFonts w:cs="Calibri"/>
          <w:iCs/>
          <w:sz w:val="24"/>
          <w:szCs w:val="24"/>
        </w:rPr>
        <w:t>he semester. You must complete 4</w:t>
      </w:r>
      <w:r w:rsidR="00B402C9">
        <w:rPr>
          <w:rFonts w:cs="Calibri"/>
          <w:iCs/>
          <w:sz w:val="24"/>
          <w:szCs w:val="24"/>
        </w:rPr>
        <w:t xml:space="preserve">0 hours of practicum activity. The allocation of this time and a practicum checklist will be clearly outlined in the individual contract that is negotiated between you, </w:t>
      </w:r>
      <w:r w:rsidR="006B10F6">
        <w:rPr>
          <w:rFonts w:cs="Calibri"/>
          <w:iCs/>
          <w:sz w:val="24"/>
          <w:szCs w:val="24"/>
        </w:rPr>
        <w:t xml:space="preserve">your </w:t>
      </w:r>
      <w:r w:rsidR="00445461">
        <w:rPr>
          <w:rFonts w:cs="Calibri"/>
          <w:iCs/>
          <w:sz w:val="24"/>
          <w:szCs w:val="24"/>
        </w:rPr>
        <w:t>peer-coach</w:t>
      </w:r>
      <w:r w:rsidR="00005693">
        <w:rPr>
          <w:rFonts w:cs="Calibri"/>
          <w:iCs/>
          <w:sz w:val="24"/>
          <w:szCs w:val="24"/>
        </w:rPr>
        <w:t>, and your practicum instructor</w:t>
      </w:r>
      <w:r w:rsidR="00B402C9">
        <w:rPr>
          <w:rFonts w:cs="Calibri"/>
          <w:iCs/>
          <w:sz w:val="24"/>
          <w:szCs w:val="24"/>
        </w:rPr>
        <w:t>. Modification or changes in the contract should be discus</w:t>
      </w:r>
      <w:r w:rsidR="00005693">
        <w:rPr>
          <w:rFonts w:cs="Calibri"/>
          <w:iCs/>
          <w:sz w:val="24"/>
          <w:szCs w:val="24"/>
        </w:rPr>
        <w:t>sed with your practicum instructor</w:t>
      </w:r>
      <w:r w:rsidR="00B402C9">
        <w:rPr>
          <w:rFonts w:cs="Calibri"/>
          <w:iCs/>
          <w:sz w:val="24"/>
          <w:szCs w:val="24"/>
        </w:rPr>
        <w:t xml:space="preserve"> prior to any changes. Below is a suggested format for the Activity Log, which should include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170"/>
        <w:gridCol w:w="5004"/>
        <w:gridCol w:w="2394"/>
      </w:tblGrid>
      <w:tr w:rsidR="00B402C9" w:rsidRPr="00A714E3" w:rsidTr="00FC5B1C">
        <w:tc>
          <w:tcPr>
            <w:tcW w:w="9576" w:type="dxa"/>
            <w:gridSpan w:val="4"/>
            <w:shd w:val="clear" w:color="auto" w:fill="auto"/>
          </w:tcPr>
          <w:p w:rsidR="00B402C9" w:rsidRPr="00A714E3" w:rsidRDefault="00BF0839" w:rsidP="00FC5B1C">
            <w:pPr>
              <w:widowControl w:val="0"/>
              <w:tabs>
                <w:tab w:val="left" w:pos="7460"/>
              </w:tabs>
              <w:autoSpaceDE w:val="0"/>
              <w:autoSpaceDN w:val="0"/>
              <w:adjustRightInd w:val="0"/>
              <w:spacing w:after="240" w:line="240" w:lineRule="auto"/>
              <w:rPr>
                <w:rFonts w:cs="Calibri"/>
                <w:b/>
                <w:iCs/>
                <w:sz w:val="24"/>
                <w:szCs w:val="24"/>
              </w:rPr>
            </w:pPr>
            <w:r>
              <w:rPr>
                <w:rFonts w:cs="Calibri"/>
                <w:b/>
                <w:iCs/>
                <w:sz w:val="24"/>
                <w:szCs w:val="24"/>
              </w:rPr>
              <w:t>Practicum Log (4</w:t>
            </w:r>
            <w:r w:rsidR="00B402C9" w:rsidRPr="00A714E3">
              <w:rPr>
                <w:rFonts w:cs="Calibri"/>
                <w:b/>
                <w:iCs/>
                <w:sz w:val="24"/>
                <w:szCs w:val="24"/>
              </w:rPr>
              <w:t>0 hours)</w:t>
            </w:r>
            <w:r w:rsidR="00B402C9" w:rsidRPr="00A714E3">
              <w:rPr>
                <w:rFonts w:cs="Calibri"/>
                <w:b/>
                <w:iCs/>
                <w:sz w:val="24"/>
                <w:szCs w:val="24"/>
              </w:rPr>
              <w:tab/>
              <w:t xml:space="preserve">     </w:t>
            </w:r>
          </w:p>
        </w:tc>
      </w:tr>
      <w:tr w:rsidR="00B402C9" w:rsidRPr="00A714E3" w:rsidTr="00FC5B1C">
        <w:tc>
          <w:tcPr>
            <w:tcW w:w="1008" w:type="dxa"/>
            <w:shd w:val="clear" w:color="auto" w:fill="auto"/>
          </w:tcPr>
          <w:p w:rsidR="00B402C9" w:rsidRPr="00A714E3" w:rsidRDefault="00B402C9" w:rsidP="00FC5B1C">
            <w:pPr>
              <w:widowControl w:val="0"/>
              <w:autoSpaceDE w:val="0"/>
              <w:autoSpaceDN w:val="0"/>
              <w:adjustRightInd w:val="0"/>
              <w:spacing w:after="240" w:line="240" w:lineRule="auto"/>
              <w:rPr>
                <w:rFonts w:cs="Calibri"/>
                <w:iCs/>
                <w:sz w:val="24"/>
                <w:szCs w:val="24"/>
              </w:rPr>
            </w:pPr>
            <w:r w:rsidRPr="00A714E3">
              <w:rPr>
                <w:rFonts w:cs="Calibri"/>
                <w:iCs/>
                <w:sz w:val="24"/>
                <w:szCs w:val="24"/>
              </w:rPr>
              <w:t>Date</w:t>
            </w:r>
          </w:p>
        </w:tc>
        <w:tc>
          <w:tcPr>
            <w:tcW w:w="1170" w:type="dxa"/>
            <w:shd w:val="clear" w:color="auto" w:fill="auto"/>
          </w:tcPr>
          <w:p w:rsidR="00B402C9" w:rsidRPr="00A714E3" w:rsidRDefault="00B402C9" w:rsidP="00FC5B1C">
            <w:pPr>
              <w:widowControl w:val="0"/>
              <w:autoSpaceDE w:val="0"/>
              <w:autoSpaceDN w:val="0"/>
              <w:adjustRightInd w:val="0"/>
              <w:spacing w:after="240" w:line="240" w:lineRule="auto"/>
              <w:rPr>
                <w:rFonts w:cs="Calibri"/>
                <w:iCs/>
                <w:sz w:val="24"/>
                <w:szCs w:val="24"/>
              </w:rPr>
            </w:pPr>
            <w:r w:rsidRPr="00A714E3">
              <w:rPr>
                <w:rFonts w:cs="Calibri"/>
                <w:iCs/>
                <w:sz w:val="24"/>
                <w:szCs w:val="24"/>
              </w:rPr>
              <w:t>Time</w:t>
            </w:r>
          </w:p>
        </w:tc>
        <w:tc>
          <w:tcPr>
            <w:tcW w:w="5004" w:type="dxa"/>
            <w:shd w:val="clear" w:color="auto" w:fill="auto"/>
          </w:tcPr>
          <w:p w:rsidR="00B402C9" w:rsidRPr="00A714E3" w:rsidRDefault="00B402C9" w:rsidP="00FC5B1C">
            <w:pPr>
              <w:widowControl w:val="0"/>
              <w:autoSpaceDE w:val="0"/>
              <w:autoSpaceDN w:val="0"/>
              <w:adjustRightInd w:val="0"/>
              <w:spacing w:after="240" w:line="240" w:lineRule="auto"/>
              <w:rPr>
                <w:rFonts w:cs="Calibri"/>
                <w:iCs/>
                <w:sz w:val="24"/>
                <w:szCs w:val="24"/>
              </w:rPr>
            </w:pPr>
            <w:r w:rsidRPr="00A714E3">
              <w:rPr>
                <w:rFonts w:cs="Calibri"/>
                <w:iCs/>
                <w:sz w:val="24"/>
                <w:szCs w:val="24"/>
              </w:rPr>
              <w:t>Activity</w:t>
            </w:r>
          </w:p>
        </w:tc>
        <w:tc>
          <w:tcPr>
            <w:tcW w:w="2394" w:type="dxa"/>
            <w:shd w:val="clear" w:color="auto" w:fill="auto"/>
          </w:tcPr>
          <w:p w:rsidR="00B402C9" w:rsidRPr="00A714E3" w:rsidRDefault="00B402C9" w:rsidP="00FC5B1C">
            <w:pPr>
              <w:widowControl w:val="0"/>
              <w:autoSpaceDE w:val="0"/>
              <w:autoSpaceDN w:val="0"/>
              <w:adjustRightInd w:val="0"/>
              <w:spacing w:after="240" w:line="240" w:lineRule="auto"/>
              <w:rPr>
                <w:rFonts w:cs="Calibri"/>
                <w:iCs/>
                <w:sz w:val="24"/>
                <w:szCs w:val="24"/>
              </w:rPr>
            </w:pPr>
            <w:r>
              <w:rPr>
                <w:rFonts w:cs="Calibri"/>
                <w:iCs/>
                <w:sz w:val="24"/>
                <w:szCs w:val="24"/>
              </w:rPr>
              <w:t>IRA 2010</w:t>
            </w:r>
            <w:r w:rsidRPr="00A714E3">
              <w:rPr>
                <w:rFonts w:cs="Calibri"/>
                <w:iCs/>
                <w:sz w:val="24"/>
                <w:szCs w:val="24"/>
              </w:rPr>
              <w:t xml:space="preserve"> Standards</w:t>
            </w:r>
          </w:p>
        </w:tc>
      </w:tr>
      <w:tr w:rsidR="00B402C9" w:rsidRPr="00A714E3" w:rsidTr="00FC5B1C">
        <w:tc>
          <w:tcPr>
            <w:tcW w:w="1008" w:type="dxa"/>
            <w:shd w:val="clear" w:color="auto" w:fill="auto"/>
          </w:tcPr>
          <w:p w:rsidR="00B402C9" w:rsidRPr="00A714E3" w:rsidRDefault="00445461" w:rsidP="00FC5B1C">
            <w:pPr>
              <w:widowControl w:val="0"/>
              <w:autoSpaceDE w:val="0"/>
              <w:autoSpaceDN w:val="0"/>
              <w:adjustRightInd w:val="0"/>
              <w:spacing w:after="240" w:line="240" w:lineRule="auto"/>
              <w:rPr>
                <w:rFonts w:cs="Calibri"/>
                <w:iCs/>
                <w:sz w:val="24"/>
                <w:szCs w:val="24"/>
              </w:rPr>
            </w:pPr>
            <w:r>
              <w:rPr>
                <w:rFonts w:cs="Calibri"/>
                <w:iCs/>
                <w:sz w:val="24"/>
                <w:szCs w:val="24"/>
              </w:rPr>
              <w:t>6-07</w:t>
            </w:r>
          </w:p>
        </w:tc>
        <w:tc>
          <w:tcPr>
            <w:tcW w:w="1170" w:type="dxa"/>
            <w:shd w:val="clear" w:color="auto" w:fill="auto"/>
          </w:tcPr>
          <w:p w:rsidR="00B402C9" w:rsidRPr="00A714E3" w:rsidRDefault="00445461" w:rsidP="00FC5B1C">
            <w:pPr>
              <w:widowControl w:val="0"/>
              <w:autoSpaceDE w:val="0"/>
              <w:autoSpaceDN w:val="0"/>
              <w:adjustRightInd w:val="0"/>
              <w:spacing w:after="240" w:line="240" w:lineRule="auto"/>
              <w:rPr>
                <w:rFonts w:cs="Calibri"/>
                <w:iCs/>
                <w:sz w:val="24"/>
                <w:szCs w:val="24"/>
              </w:rPr>
            </w:pPr>
            <w:r>
              <w:rPr>
                <w:rFonts w:cs="Calibri"/>
                <w:iCs/>
                <w:sz w:val="24"/>
                <w:szCs w:val="24"/>
              </w:rPr>
              <w:t>30</w:t>
            </w:r>
            <w:r w:rsidR="00B402C9" w:rsidRPr="00A714E3">
              <w:rPr>
                <w:rFonts w:cs="Calibri"/>
                <w:iCs/>
                <w:sz w:val="24"/>
                <w:szCs w:val="24"/>
              </w:rPr>
              <w:t xml:space="preserve"> </w:t>
            </w:r>
            <w:proofErr w:type="spellStart"/>
            <w:r w:rsidR="00B402C9" w:rsidRPr="00A714E3">
              <w:rPr>
                <w:rFonts w:cs="Calibri"/>
                <w:iCs/>
                <w:sz w:val="24"/>
                <w:szCs w:val="24"/>
              </w:rPr>
              <w:t>mins</w:t>
            </w:r>
            <w:proofErr w:type="spellEnd"/>
            <w:r w:rsidR="00B402C9" w:rsidRPr="00A714E3">
              <w:rPr>
                <w:rFonts w:cs="Calibri"/>
                <w:iCs/>
                <w:sz w:val="24"/>
                <w:szCs w:val="24"/>
              </w:rPr>
              <w:t>.</w:t>
            </w:r>
          </w:p>
        </w:tc>
        <w:tc>
          <w:tcPr>
            <w:tcW w:w="5004" w:type="dxa"/>
            <w:shd w:val="clear" w:color="auto" w:fill="auto"/>
          </w:tcPr>
          <w:p w:rsidR="00B402C9" w:rsidRPr="00A714E3" w:rsidRDefault="00445461" w:rsidP="00FC5B1C">
            <w:pPr>
              <w:widowControl w:val="0"/>
              <w:autoSpaceDE w:val="0"/>
              <w:autoSpaceDN w:val="0"/>
              <w:adjustRightInd w:val="0"/>
              <w:spacing w:after="240" w:line="240" w:lineRule="auto"/>
              <w:rPr>
                <w:rFonts w:cs="Calibri"/>
                <w:iCs/>
                <w:sz w:val="24"/>
                <w:szCs w:val="24"/>
              </w:rPr>
            </w:pPr>
            <w:r>
              <w:rPr>
                <w:rFonts w:cs="Calibri"/>
                <w:iCs/>
                <w:sz w:val="24"/>
                <w:szCs w:val="24"/>
              </w:rPr>
              <w:t>Coaching session to develop tutoring contract</w:t>
            </w:r>
          </w:p>
        </w:tc>
        <w:tc>
          <w:tcPr>
            <w:tcW w:w="2394" w:type="dxa"/>
            <w:shd w:val="clear" w:color="auto" w:fill="auto"/>
          </w:tcPr>
          <w:p w:rsidR="00B402C9" w:rsidRPr="00A714E3" w:rsidRDefault="00B402C9" w:rsidP="00FC5B1C">
            <w:pPr>
              <w:widowControl w:val="0"/>
              <w:autoSpaceDE w:val="0"/>
              <w:autoSpaceDN w:val="0"/>
              <w:adjustRightInd w:val="0"/>
              <w:spacing w:after="240" w:line="240" w:lineRule="auto"/>
              <w:rPr>
                <w:rFonts w:cs="Calibri"/>
                <w:iCs/>
                <w:sz w:val="24"/>
                <w:szCs w:val="24"/>
              </w:rPr>
            </w:pPr>
          </w:p>
        </w:tc>
      </w:tr>
      <w:tr w:rsidR="00B402C9" w:rsidRPr="00A714E3" w:rsidTr="00FC5B1C">
        <w:tc>
          <w:tcPr>
            <w:tcW w:w="1008" w:type="dxa"/>
            <w:shd w:val="clear" w:color="auto" w:fill="auto"/>
          </w:tcPr>
          <w:p w:rsidR="00B402C9" w:rsidRPr="00A714E3" w:rsidRDefault="00445461" w:rsidP="00FC5B1C">
            <w:pPr>
              <w:widowControl w:val="0"/>
              <w:autoSpaceDE w:val="0"/>
              <w:autoSpaceDN w:val="0"/>
              <w:adjustRightInd w:val="0"/>
              <w:spacing w:after="240" w:line="240" w:lineRule="auto"/>
              <w:rPr>
                <w:rFonts w:cs="Calibri"/>
                <w:iCs/>
                <w:sz w:val="24"/>
                <w:szCs w:val="24"/>
              </w:rPr>
            </w:pPr>
            <w:r>
              <w:rPr>
                <w:rFonts w:cs="Calibri"/>
                <w:iCs/>
                <w:sz w:val="24"/>
                <w:szCs w:val="24"/>
              </w:rPr>
              <w:lastRenderedPageBreak/>
              <w:t>6-16</w:t>
            </w:r>
          </w:p>
        </w:tc>
        <w:tc>
          <w:tcPr>
            <w:tcW w:w="1170" w:type="dxa"/>
            <w:shd w:val="clear" w:color="auto" w:fill="auto"/>
          </w:tcPr>
          <w:p w:rsidR="00B402C9" w:rsidRPr="00A714E3" w:rsidRDefault="00445461" w:rsidP="00FC5B1C">
            <w:pPr>
              <w:widowControl w:val="0"/>
              <w:autoSpaceDE w:val="0"/>
              <w:autoSpaceDN w:val="0"/>
              <w:adjustRightInd w:val="0"/>
              <w:spacing w:after="240" w:line="240" w:lineRule="auto"/>
              <w:rPr>
                <w:rFonts w:cs="Calibri"/>
                <w:iCs/>
                <w:sz w:val="24"/>
                <w:szCs w:val="24"/>
              </w:rPr>
            </w:pPr>
            <w:r>
              <w:rPr>
                <w:rFonts w:cs="Calibri"/>
                <w:iCs/>
                <w:sz w:val="24"/>
                <w:szCs w:val="24"/>
              </w:rPr>
              <w:t xml:space="preserve">45 </w:t>
            </w:r>
            <w:proofErr w:type="spellStart"/>
            <w:r>
              <w:rPr>
                <w:rFonts w:cs="Calibri"/>
                <w:iCs/>
                <w:sz w:val="24"/>
                <w:szCs w:val="24"/>
              </w:rPr>
              <w:t>mins</w:t>
            </w:r>
            <w:proofErr w:type="spellEnd"/>
          </w:p>
        </w:tc>
        <w:tc>
          <w:tcPr>
            <w:tcW w:w="5004" w:type="dxa"/>
            <w:shd w:val="clear" w:color="auto" w:fill="auto"/>
          </w:tcPr>
          <w:p w:rsidR="00B402C9" w:rsidRPr="00A714E3" w:rsidRDefault="00445461" w:rsidP="00FC5B1C">
            <w:pPr>
              <w:widowControl w:val="0"/>
              <w:autoSpaceDE w:val="0"/>
              <w:autoSpaceDN w:val="0"/>
              <w:adjustRightInd w:val="0"/>
              <w:spacing w:after="240" w:line="240" w:lineRule="auto"/>
              <w:rPr>
                <w:rFonts w:cs="Calibri"/>
                <w:iCs/>
                <w:sz w:val="24"/>
                <w:szCs w:val="24"/>
              </w:rPr>
            </w:pPr>
            <w:r>
              <w:rPr>
                <w:rFonts w:cs="Calibri"/>
                <w:iCs/>
                <w:sz w:val="24"/>
                <w:szCs w:val="24"/>
              </w:rPr>
              <w:t>First tutoring sessions: conducted interest inventory and in</w:t>
            </w:r>
            <w:r w:rsidR="00CF0165">
              <w:rPr>
                <w:rFonts w:cs="Calibri"/>
                <w:iCs/>
                <w:sz w:val="24"/>
                <w:szCs w:val="24"/>
              </w:rPr>
              <w:t>terview, read a poem, and introduced</w:t>
            </w:r>
            <w:r>
              <w:rPr>
                <w:rFonts w:cs="Calibri"/>
                <w:iCs/>
                <w:sz w:val="24"/>
                <w:szCs w:val="24"/>
              </w:rPr>
              <w:t xml:space="preserve"> about tutoring</w:t>
            </w:r>
          </w:p>
        </w:tc>
        <w:tc>
          <w:tcPr>
            <w:tcW w:w="2394" w:type="dxa"/>
            <w:shd w:val="clear" w:color="auto" w:fill="auto"/>
          </w:tcPr>
          <w:p w:rsidR="00B402C9" w:rsidRPr="00A714E3" w:rsidRDefault="00B402C9" w:rsidP="00FC5B1C">
            <w:pPr>
              <w:widowControl w:val="0"/>
              <w:autoSpaceDE w:val="0"/>
              <w:autoSpaceDN w:val="0"/>
              <w:adjustRightInd w:val="0"/>
              <w:spacing w:after="240" w:line="240" w:lineRule="auto"/>
              <w:rPr>
                <w:rFonts w:cs="Calibri"/>
                <w:iCs/>
                <w:sz w:val="24"/>
                <w:szCs w:val="24"/>
              </w:rPr>
            </w:pPr>
          </w:p>
        </w:tc>
      </w:tr>
      <w:tr w:rsidR="00B402C9" w:rsidRPr="00A714E3" w:rsidTr="00FC5B1C">
        <w:tc>
          <w:tcPr>
            <w:tcW w:w="1008" w:type="dxa"/>
            <w:shd w:val="clear" w:color="auto" w:fill="auto"/>
          </w:tcPr>
          <w:p w:rsidR="00B402C9" w:rsidRPr="00A714E3" w:rsidRDefault="00B402C9" w:rsidP="00FC5B1C">
            <w:pPr>
              <w:widowControl w:val="0"/>
              <w:autoSpaceDE w:val="0"/>
              <w:autoSpaceDN w:val="0"/>
              <w:adjustRightInd w:val="0"/>
              <w:spacing w:after="240" w:line="240" w:lineRule="auto"/>
              <w:rPr>
                <w:rFonts w:cs="Calibri"/>
                <w:iCs/>
                <w:sz w:val="24"/>
                <w:szCs w:val="24"/>
              </w:rPr>
            </w:pPr>
          </w:p>
        </w:tc>
        <w:tc>
          <w:tcPr>
            <w:tcW w:w="1170" w:type="dxa"/>
            <w:shd w:val="clear" w:color="auto" w:fill="auto"/>
          </w:tcPr>
          <w:p w:rsidR="00B402C9" w:rsidRPr="00A714E3" w:rsidRDefault="00B402C9" w:rsidP="00FC5B1C">
            <w:pPr>
              <w:widowControl w:val="0"/>
              <w:autoSpaceDE w:val="0"/>
              <w:autoSpaceDN w:val="0"/>
              <w:adjustRightInd w:val="0"/>
              <w:spacing w:after="240" w:line="240" w:lineRule="auto"/>
              <w:rPr>
                <w:rFonts w:cs="Calibri"/>
                <w:iCs/>
                <w:sz w:val="24"/>
                <w:szCs w:val="24"/>
              </w:rPr>
            </w:pPr>
          </w:p>
        </w:tc>
        <w:tc>
          <w:tcPr>
            <w:tcW w:w="5004" w:type="dxa"/>
            <w:shd w:val="clear" w:color="auto" w:fill="auto"/>
          </w:tcPr>
          <w:p w:rsidR="00B402C9" w:rsidRPr="00A714E3" w:rsidRDefault="00B402C9" w:rsidP="00FC5B1C">
            <w:pPr>
              <w:widowControl w:val="0"/>
              <w:autoSpaceDE w:val="0"/>
              <w:autoSpaceDN w:val="0"/>
              <w:adjustRightInd w:val="0"/>
              <w:spacing w:after="240" w:line="240" w:lineRule="auto"/>
              <w:rPr>
                <w:rFonts w:cs="Calibri"/>
                <w:iCs/>
                <w:sz w:val="24"/>
                <w:szCs w:val="24"/>
              </w:rPr>
            </w:pPr>
          </w:p>
        </w:tc>
        <w:tc>
          <w:tcPr>
            <w:tcW w:w="2394" w:type="dxa"/>
            <w:shd w:val="clear" w:color="auto" w:fill="auto"/>
          </w:tcPr>
          <w:p w:rsidR="00B402C9" w:rsidRPr="00A714E3" w:rsidRDefault="00B402C9" w:rsidP="00FC5B1C">
            <w:pPr>
              <w:widowControl w:val="0"/>
              <w:autoSpaceDE w:val="0"/>
              <w:autoSpaceDN w:val="0"/>
              <w:adjustRightInd w:val="0"/>
              <w:spacing w:after="240" w:line="240" w:lineRule="auto"/>
              <w:rPr>
                <w:rFonts w:cs="Calibri"/>
                <w:iCs/>
                <w:sz w:val="24"/>
                <w:szCs w:val="24"/>
              </w:rPr>
            </w:pPr>
          </w:p>
        </w:tc>
      </w:tr>
      <w:tr w:rsidR="00E2131A" w:rsidRPr="00A714E3" w:rsidTr="00FC5B1C">
        <w:tc>
          <w:tcPr>
            <w:tcW w:w="1008" w:type="dxa"/>
            <w:shd w:val="clear" w:color="auto" w:fill="auto"/>
          </w:tcPr>
          <w:p w:rsidR="00E2131A" w:rsidRPr="00A714E3" w:rsidRDefault="00E2131A" w:rsidP="00FC5B1C">
            <w:pPr>
              <w:widowControl w:val="0"/>
              <w:autoSpaceDE w:val="0"/>
              <w:autoSpaceDN w:val="0"/>
              <w:adjustRightInd w:val="0"/>
              <w:spacing w:after="240" w:line="240" w:lineRule="auto"/>
              <w:rPr>
                <w:rFonts w:cs="Calibri"/>
                <w:iCs/>
                <w:sz w:val="24"/>
                <w:szCs w:val="24"/>
              </w:rPr>
            </w:pPr>
          </w:p>
        </w:tc>
        <w:tc>
          <w:tcPr>
            <w:tcW w:w="1170" w:type="dxa"/>
            <w:shd w:val="clear" w:color="auto" w:fill="auto"/>
          </w:tcPr>
          <w:p w:rsidR="00E2131A" w:rsidRPr="00A714E3" w:rsidRDefault="00E2131A" w:rsidP="00FC5B1C">
            <w:pPr>
              <w:widowControl w:val="0"/>
              <w:autoSpaceDE w:val="0"/>
              <w:autoSpaceDN w:val="0"/>
              <w:adjustRightInd w:val="0"/>
              <w:spacing w:after="240" w:line="240" w:lineRule="auto"/>
              <w:rPr>
                <w:rFonts w:cs="Calibri"/>
                <w:iCs/>
                <w:sz w:val="24"/>
                <w:szCs w:val="24"/>
              </w:rPr>
            </w:pPr>
          </w:p>
        </w:tc>
        <w:tc>
          <w:tcPr>
            <w:tcW w:w="5004" w:type="dxa"/>
            <w:shd w:val="clear" w:color="auto" w:fill="auto"/>
          </w:tcPr>
          <w:p w:rsidR="00E2131A" w:rsidRPr="00A714E3" w:rsidRDefault="00E2131A" w:rsidP="00FC5B1C">
            <w:pPr>
              <w:widowControl w:val="0"/>
              <w:autoSpaceDE w:val="0"/>
              <w:autoSpaceDN w:val="0"/>
              <w:adjustRightInd w:val="0"/>
              <w:spacing w:after="240" w:line="240" w:lineRule="auto"/>
              <w:rPr>
                <w:rFonts w:cs="Calibri"/>
                <w:iCs/>
                <w:sz w:val="24"/>
                <w:szCs w:val="24"/>
              </w:rPr>
            </w:pPr>
          </w:p>
        </w:tc>
        <w:tc>
          <w:tcPr>
            <w:tcW w:w="2394" w:type="dxa"/>
            <w:shd w:val="clear" w:color="auto" w:fill="auto"/>
          </w:tcPr>
          <w:p w:rsidR="00E2131A" w:rsidRPr="00A714E3" w:rsidRDefault="00E2131A" w:rsidP="00FC5B1C">
            <w:pPr>
              <w:widowControl w:val="0"/>
              <w:autoSpaceDE w:val="0"/>
              <w:autoSpaceDN w:val="0"/>
              <w:adjustRightInd w:val="0"/>
              <w:spacing w:after="240" w:line="240" w:lineRule="auto"/>
              <w:rPr>
                <w:rFonts w:cs="Calibri"/>
                <w:iCs/>
                <w:sz w:val="24"/>
                <w:szCs w:val="24"/>
              </w:rPr>
            </w:pPr>
          </w:p>
        </w:tc>
      </w:tr>
    </w:tbl>
    <w:p w:rsidR="00DF4C02" w:rsidRPr="008A0C2B" w:rsidRDefault="00DF4C02" w:rsidP="00846C19">
      <w:pPr>
        <w:widowControl w:val="0"/>
        <w:autoSpaceDE w:val="0"/>
        <w:autoSpaceDN w:val="0"/>
        <w:adjustRightInd w:val="0"/>
        <w:spacing w:after="0" w:line="240" w:lineRule="auto"/>
        <w:rPr>
          <w:rFonts w:asciiTheme="majorHAnsi" w:hAnsiTheme="majorHAnsi" w:cs="Calibri"/>
          <w:sz w:val="24"/>
          <w:szCs w:val="24"/>
        </w:rPr>
      </w:pPr>
    </w:p>
    <w:p w:rsidR="00DF4C02" w:rsidRDefault="00DF4C02" w:rsidP="00DF4C02">
      <w:pPr>
        <w:widowControl w:val="0"/>
        <w:autoSpaceDE w:val="0"/>
        <w:autoSpaceDN w:val="0"/>
        <w:adjustRightInd w:val="0"/>
        <w:spacing w:after="0" w:line="240" w:lineRule="auto"/>
        <w:rPr>
          <w:rFonts w:asciiTheme="majorHAnsi" w:hAnsiTheme="majorHAnsi" w:cs="Calibri"/>
          <w:sz w:val="24"/>
          <w:szCs w:val="24"/>
        </w:rPr>
      </w:pPr>
    </w:p>
    <w:p w:rsidR="00E2131A" w:rsidRPr="008A0C2B" w:rsidRDefault="00E2131A" w:rsidP="00DF4C02">
      <w:pPr>
        <w:widowControl w:val="0"/>
        <w:autoSpaceDE w:val="0"/>
        <w:autoSpaceDN w:val="0"/>
        <w:adjustRightInd w:val="0"/>
        <w:spacing w:after="0" w:line="240" w:lineRule="auto"/>
        <w:rPr>
          <w:rFonts w:asciiTheme="majorHAnsi" w:hAnsiTheme="majorHAnsi" w:cs="Calibri"/>
          <w:sz w:val="24"/>
          <w:szCs w:val="24"/>
        </w:rPr>
      </w:pPr>
    </w:p>
    <w:p w:rsidR="00DE247E" w:rsidRPr="008A0C2B" w:rsidRDefault="000B0621" w:rsidP="00DF4C02">
      <w:pPr>
        <w:widowControl w:val="0"/>
        <w:autoSpaceDE w:val="0"/>
        <w:autoSpaceDN w:val="0"/>
        <w:adjustRightInd w:val="0"/>
        <w:spacing w:after="0" w:line="240" w:lineRule="auto"/>
        <w:rPr>
          <w:rFonts w:asciiTheme="majorHAnsi" w:hAnsiTheme="majorHAnsi" w:cs="Calibri"/>
          <w:b/>
          <w:sz w:val="24"/>
          <w:szCs w:val="24"/>
        </w:rPr>
      </w:pPr>
      <w:r>
        <w:rPr>
          <w:rFonts w:asciiTheme="majorHAnsi" w:hAnsiTheme="majorHAnsi" w:cs="Calibri"/>
          <w:b/>
          <w:sz w:val="24"/>
          <w:szCs w:val="24"/>
        </w:rPr>
        <w:t>2</w:t>
      </w:r>
      <w:r w:rsidR="006B10F6">
        <w:rPr>
          <w:rFonts w:asciiTheme="majorHAnsi" w:hAnsiTheme="majorHAnsi" w:cs="Calibri"/>
          <w:b/>
          <w:sz w:val="24"/>
          <w:szCs w:val="24"/>
        </w:rPr>
        <w:t xml:space="preserve">. </w:t>
      </w:r>
      <w:r w:rsidR="00AE0C8C">
        <w:rPr>
          <w:rFonts w:asciiTheme="majorHAnsi" w:hAnsiTheme="majorHAnsi" w:cs="Calibri"/>
          <w:b/>
          <w:sz w:val="24"/>
          <w:szCs w:val="24"/>
        </w:rPr>
        <w:t xml:space="preserve">Weekly </w:t>
      </w:r>
      <w:r w:rsidR="006B10F6">
        <w:rPr>
          <w:rFonts w:asciiTheme="majorHAnsi" w:hAnsiTheme="majorHAnsi" w:cs="Calibri"/>
          <w:b/>
          <w:sz w:val="24"/>
          <w:szCs w:val="24"/>
        </w:rPr>
        <w:t>Discussion Board</w:t>
      </w:r>
      <w:r w:rsidR="00AE0C8C">
        <w:rPr>
          <w:rFonts w:asciiTheme="majorHAnsi" w:hAnsiTheme="majorHAnsi" w:cs="Calibri"/>
          <w:b/>
          <w:sz w:val="24"/>
          <w:szCs w:val="24"/>
        </w:rPr>
        <w:t xml:space="preserve"> and Blog (18</w:t>
      </w:r>
      <w:r w:rsidR="00DF4C02" w:rsidRPr="008A0C2B">
        <w:rPr>
          <w:rFonts w:asciiTheme="majorHAnsi" w:hAnsiTheme="majorHAnsi" w:cs="Calibri"/>
          <w:b/>
          <w:sz w:val="24"/>
          <w:szCs w:val="24"/>
        </w:rPr>
        <w:t>%)</w:t>
      </w:r>
      <w:r w:rsidR="00651D1F" w:rsidRPr="008A0C2B">
        <w:rPr>
          <w:rFonts w:asciiTheme="majorHAnsi" w:hAnsiTheme="majorHAnsi" w:cs="Calibri"/>
          <w:b/>
          <w:sz w:val="24"/>
          <w:szCs w:val="24"/>
        </w:rPr>
        <w:t xml:space="preserve"> </w:t>
      </w:r>
      <w:r w:rsidR="00AE0C8C">
        <w:rPr>
          <w:rFonts w:asciiTheme="majorHAnsi" w:hAnsiTheme="majorHAnsi" w:cs="Calibri"/>
          <w:b/>
          <w:sz w:val="24"/>
          <w:szCs w:val="24"/>
        </w:rPr>
        <w:tab/>
      </w:r>
      <w:r w:rsidR="00AE0C8C">
        <w:rPr>
          <w:rFonts w:asciiTheme="majorHAnsi" w:hAnsiTheme="majorHAnsi" w:cs="Calibri"/>
          <w:b/>
          <w:sz w:val="24"/>
          <w:szCs w:val="24"/>
        </w:rPr>
        <w:tab/>
      </w:r>
      <w:r w:rsidR="00AE0C8C">
        <w:rPr>
          <w:rFonts w:asciiTheme="majorHAnsi" w:hAnsiTheme="majorHAnsi" w:cs="Calibri"/>
          <w:b/>
          <w:sz w:val="24"/>
          <w:szCs w:val="24"/>
        </w:rPr>
        <w:tab/>
      </w:r>
      <w:r w:rsidR="00AE0C8C">
        <w:rPr>
          <w:rFonts w:asciiTheme="majorHAnsi" w:hAnsiTheme="majorHAnsi" w:cs="Calibri"/>
          <w:b/>
          <w:sz w:val="24"/>
          <w:szCs w:val="24"/>
        </w:rPr>
        <w:tab/>
      </w:r>
      <w:r w:rsidR="005B3107" w:rsidRPr="008A0C2B">
        <w:rPr>
          <w:rFonts w:asciiTheme="majorHAnsi" w:hAnsiTheme="majorHAnsi" w:cs="Calibri"/>
          <w:b/>
          <w:bCs/>
          <w:sz w:val="24"/>
          <w:szCs w:val="24"/>
        </w:rPr>
        <w:t>IRA</w:t>
      </w:r>
      <w:r w:rsidR="005B3107" w:rsidRPr="008A0C2B">
        <w:rPr>
          <w:rFonts w:asciiTheme="majorHAnsi" w:hAnsiTheme="majorHAnsi" w:cs="Calibri"/>
          <w:b/>
          <w:sz w:val="24"/>
          <w:szCs w:val="24"/>
        </w:rPr>
        <w:t xml:space="preserve"> </w:t>
      </w:r>
      <w:r w:rsidR="00846C19" w:rsidRPr="008A0C2B">
        <w:rPr>
          <w:rFonts w:asciiTheme="majorHAnsi" w:hAnsiTheme="majorHAnsi" w:cs="Calibri"/>
          <w:b/>
          <w:bCs/>
          <w:sz w:val="24"/>
          <w:szCs w:val="24"/>
        </w:rPr>
        <w:t xml:space="preserve">Standards 1, </w:t>
      </w:r>
      <w:r w:rsidR="005B3107" w:rsidRPr="008A0C2B">
        <w:rPr>
          <w:rFonts w:asciiTheme="majorHAnsi" w:hAnsiTheme="majorHAnsi" w:cs="Calibri"/>
          <w:b/>
          <w:bCs/>
          <w:sz w:val="24"/>
          <w:szCs w:val="24"/>
        </w:rPr>
        <w:t>6</w:t>
      </w:r>
    </w:p>
    <w:p w:rsidR="00DF4C02" w:rsidRPr="008A0C2B" w:rsidRDefault="00DF4C02" w:rsidP="001C5CF3">
      <w:pPr>
        <w:widowControl w:val="0"/>
        <w:autoSpaceDE w:val="0"/>
        <w:autoSpaceDN w:val="0"/>
        <w:adjustRightInd w:val="0"/>
        <w:spacing w:after="0" w:line="240" w:lineRule="auto"/>
        <w:rPr>
          <w:rFonts w:asciiTheme="majorHAnsi" w:hAnsiTheme="majorHAnsi" w:cs="Calibri"/>
          <w:sz w:val="24"/>
          <w:szCs w:val="24"/>
        </w:rPr>
      </w:pPr>
      <w:r w:rsidRPr="008A0C2B">
        <w:rPr>
          <w:rFonts w:asciiTheme="majorHAnsi" w:hAnsiTheme="majorHAnsi" w:cs="Calibri"/>
          <w:sz w:val="24"/>
          <w:szCs w:val="24"/>
        </w:rPr>
        <w:t xml:space="preserve">To </w:t>
      </w:r>
      <w:r w:rsidR="007E52C2">
        <w:rPr>
          <w:rFonts w:asciiTheme="majorHAnsi" w:hAnsiTheme="majorHAnsi" w:cs="Calibri"/>
          <w:sz w:val="24"/>
          <w:szCs w:val="24"/>
        </w:rPr>
        <w:t xml:space="preserve">provide ongoing contact </w:t>
      </w:r>
      <w:r w:rsidR="00AE0C8C">
        <w:rPr>
          <w:rFonts w:asciiTheme="majorHAnsi" w:hAnsiTheme="majorHAnsi" w:cs="Calibri"/>
          <w:sz w:val="24"/>
          <w:szCs w:val="24"/>
        </w:rPr>
        <w:t xml:space="preserve">for peer coaching and supervision </w:t>
      </w:r>
      <w:r w:rsidR="007E52C2">
        <w:rPr>
          <w:rFonts w:asciiTheme="majorHAnsi" w:hAnsiTheme="majorHAnsi" w:cs="Calibri"/>
          <w:sz w:val="24"/>
          <w:szCs w:val="24"/>
        </w:rPr>
        <w:t>during this</w:t>
      </w:r>
      <w:r w:rsidR="00AE0C8C">
        <w:rPr>
          <w:rFonts w:asciiTheme="majorHAnsi" w:hAnsiTheme="majorHAnsi" w:cs="Calibri"/>
          <w:sz w:val="24"/>
          <w:szCs w:val="24"/>
        </w:rPr>
        <w:t xml:space="preserve"> summer </w:t>
      </w:r>
      <w:r w:rsidR="007E52C2">
        <w:rPr>
          <w:rFonts w:asciiTheme="majorHAnsi" w:hAnsiTheme="majorHAnsi" w:cs="Calibri"/>
          <w:sz w:val="24"/>
          <w:szCs w:val="24"/>
        </w:rPr>
        <w:t xml:space="preserve">practicum experience, </w:t>
      </w:r>
      <w:r w:rsidRPr="008A0C2B">
        <w:rPr>
          <w:rFonts w:asciiTheme="majorHAnsi" w:hAnsiTheme="majorHAnsi" w:cs="Calibri"/>
          <w:sz w:val="24"/>
          <w:szCs w:val="24"/>
        </w:rPr>
        <w:t xml:space="preserve">you will </w:t>
      </w:r>
      <w:r w:rsidR="00D30BB2" w:rsidRPr="008A0C2B">
        <w:rPr>
          <w:rFonts w:asciiTheme="majorHAnsi" w:hAnsiTheme="majorHAnsi" w:cs="Calibri"/>
          <w:sz w:val="24"/>
          <w:szCs w:val="24"/>
        </w:rPr>
        <w:t>participa</w:t>
      </w:r>
      <w:r w:rsidR="006B10F6">
        <w:rPr>
          <w:rFonts w:asciiTheme="majorHAnsi" w:hAnsiTheme="majorHAnsi" w:cs="Calibri"/>
          <w:sz w:val="24"/>
          <w:szCs w:val="24"/>
        </w:rPr>
        <w:t>te in a weekly discussion board on D2L</w:t>
      </w:r>
      <w:r w:rsidR="00D30BB2" w:rsidRPr="008A0C2B">
        <w:rPr>
          <w:rFonts w:asciiTheme="majorHAnsi" w:hAnsiTheme="majorHAnsi" w:cs="Calibri"/>
          <w:sz w:val="24"/>
          <w:szCs w:val="24"/>
        </w:rPr>
        <w:t>. Instructions on joining th</w:t>
      </w:r>
      <w:r w:rsidR="006B10F6">
        <w:rPr>
          <w:rFonts w:asciiTheme="majorHAnsi" w:hAnsiTheme="majorHAnsi" w:cs="Calibri"/>
          <w:sz w:val="24"/>
          <w:szCs w:val="24"/>
        </w:rPr>
        <w:t>is blog are included in the Discussion Board</w:t>
      </w:r>
      <w:r w:rsidR="00D30BB2" w:rsidRPr="008A0C2B">
        <w:rPr>
          <w:rFonts w:asciiTheme="majorHAnsi" w:hAnsiTheme="majorHAnsi" w:cs="Calibri"/>
          <w:sz w:val="24"/>
          <w:szCs w:val="24"/>
        </w:rPr>
        <w:t xml:space="preserve"> folder o</w:t>
      </w:r>
      <w:r w:rsidR="007E52C2">
        <w:rPr>
          <w:rFonts w:asciiTheme="majorHAnsi" w:hAnsiTheme="majorHAnsi" w:cs="Calibri"/>
          <w:sz w:val="24"/>
          <w:szCs w:val="24"/>
        </w:rPr>
        <w:t>n D2L.  You will be awarded three (3</w:t>
      </w:r>
      <w:r w:rsidR="00D30BB2" w:rsidRPr="008A0C2B">
        <w:rPr>
          <w:rFonts w:asciiTheme="majorHAnsi" w:hAnsiTheme="majorHAnsi" w:cs="Calibri"/>
          <w:sz w:val="24"/>
          <w:szCs w:val="24"/>
        </w:rPr>
        <w:t>) credits for each</w:t>
      </w:r>
      <w:r w:rsidR="00445461">
        <w:rPr>
          <w:rFonts w:asciiTheme="majorHAnsi" w:hAnsiTheme="majorHAnsi" w:cs="Calibri"/>
          <w:sz w:val="24"/>
          <w:szCs w:val="24"/>
        </w:rPr>
        <w:t xml:space="preserve"> of six</w:t>
      </w:r>
      <w:r w:rsidR="007E52C2">
        <w:rPr>
          <w:rFonts w:asciiTheme="majorHAnsi" w:hAnsiTheme="majorHAnsi" w:cs="Calibri"/>
          <w:sz w:val="24"/>
          <w:szCs w:val="24"/>
        </w:rPr>
        <w:t xml:space="preserve"> (6</w:t>
      </w:r>
      <w:r w:rsidR="00F97842" w:rsidRPr="008A0C2B">
        <w:rPr>
          <w:rFonts w:asciiTheme="majorHAnsi" w:hAnsiTheme="majorHAnsi" w:cs="Calibri"/>
          <w:sz w:val="24"/>
          <w:szCs w:val="24"/>
        </w:rPr>
        <w:t>)</w:t>
      </w:r>
      <w:r w:rsidR="00D30BB2" w:rsidRPr="008A0C2B">
        <w:rPr>
          <w:rFonts w:asciiTheme="majorHAnsi" w:hAnsiTheme="majorHAnsi" w:cs="Calibri"/>
          <w:sz w:val="24"/>
          <w:szCs w:val="24"/>
        </w:rPr>
        <w:t xml:space="preserve"> complete</w:t>
      </w:r>
      <w:r w:rsidR="007E52C2">
        <w:rPr>
          <w:rFonts w:asciiTheme="majorHAnsi" w:hAnsiTheme="majorHAnsi" w:cs="Calibri"/>
          <w:sz w:val="24"/>
          <w:szCs w:val="24"/>
        </w:rPr>
        <w:t xml:space="preserve"> and thoughtful weekly </w:t>
      </w:r>
      <w:r w:rsidR="00AE0C8C">
        <w:rPr>
          <w:rFonts w:asciiTheme="majorHAnsi" w:hAnsiTheme="majorHAnsi" w:cs="Calibri"/>
          <w:sz w:val="24"/>
          <w:szCs w:val="24"/>
        </w:rPr>
        <w:t>discussions</w:t>
      </w:r>
      <w:r w:rsidR="007E52C2">
        <w:rPr>
          <w:rFonts w:asciiTheme="majorHAnsi" w:hAnsiTheme="majorHAnsi" w:cs="Calibri"/>
          <w:sz w:val="24"/>
          <w:szCs w:val="24"/>
        </w:rPr>
        <w:t>.</w:t>
      </w:r>
      <w:r w:rsidR="00445461">
        <w:rPr>
          <w:rFonts w:asciiTheme="majorHAnsi" w:hAnsiTheme="majorHAnsi" w:cs="Calibri"/>
          <w:sz w:val="24"/>
          <w:szCs w:val="24"/>
        </w:rPr>
        <w:t xml:space="preserve"> See </w:t>
      </w:r>
      <w:r w:rsidR="001D3D3D">
        <w:rPr>
          <w:rFonts w:asciiTheme="majorHAnsi" w:hAnsiTheme="majorHAnsi" w:cs="Calibri"/>
          <w:sz w:val="24"/>
          <w:szCs w:val="24"/>
        </w:rPr>
        <w:t>rubric for discussion board in the folder on D2L.</w:t>
      </w:r>
    </w:p>
    <w:p w:rsidR="00DF4C02" w:rsidRPr="008A0C2B" w:rsidRDefault="00DF4C02" w:rsidP="001C5CF3">
      <w:pPr>
        <w:widowControl w:val="0"/>
        <w:autoSpaceDE w:val="0"/>
        <w:autoSpaceDN w:val="0"/>
        <w:adjustRightInd w:val="0"/>
        <w:spacing w:after="0" w:line="240" w:lineRule="auto"/>
        <w:rPr>
          <w:rFonts w:asciiTheme="majorHAnsi" w:hAnsiTheme="majorHAnsi" w:cs="Calibri"/>
          <w:sz w:val="24"/>
          <w:szCs w:val="24"/>
        </w:rPr>
      </w:pPr>
    </w:p>
    <w:p w:rsidR="00FF5CC5" w:rsidRPr="008A0C2B" w:rsidRDefault="00AE0C8C" w:rsidP="001C5CF3">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 xml:space="preserve">In addition, second year graduate students will blog about peer coaching on </w:t>
      </w:r>
      <w:proofErr w:type="spellStart"/>
      <w:r>
        <w:rPr>
          <w:rFonts w:asciiTheme="majorHAnsi" w:hAnsiTheme="majorHAnsi" w:cs="Calibri"/>
          <w:sz w:val="24"/>
          <w:szCs w:val="24"/>
        </w:rPr>
        <w:t>Schoology</w:t>
      </w:r>
      <w:proofErr w:type="spellEnd"/>
      <w:r>
        <w:rPr>
          <w:rFonts w:asciiTheme="majorHAnsi" w:hAnsiTheme="majorHAnsi" w:cs="Calibri"/>
          <w:sz w:val="24"/>
          <w:szCs w:val="24"/>
        </w:rPr>
        <w:t xml:space="preserve"> blog created for this purpose. </w:t>
      </w:r>
      <w:r w:rsidR="00D30BB2" w:rsidRPr="008A0C2B">
        <w:rPr>
          <w:rFonts w:asciiTheme="majorHAnsi" w:hAnsiTheme="majorHAnsi" w:cs="Calibri"/>
          <w:sz w:val="24"/>
          <w:szCs w:val="24"/>
        </w:rPr>
        <w:t xml:space="preserve">Your </w:t>
      </w:r>
      <w:r w:rsidR="00DF4C02" w:rsidRPr="008A0C2B">
        <w:rPr>
          <w:rFonts w:asciiTheme="majorHAnsi" w:hAnsiTheme="majorHAnsi" w:cs="Calibri"/>
          <w:sz w:val="24"/>
          <w:szCs w:val="24"/>
        </w:rPr>
        <w:t>blog</w:t>
      </w:r>
      <w:r w:rsidR="00D30BB2" w:rsidRPr="008A0C2B">
        <w:rPr>
          <w:rFonts w:asciiTheme="majorHAnsi" w:hAnsiTheme="majorHAnsi" w:cs="Calibri"/>
          <w:sz w:val="24"/>
          <w:szCs w:val="24"/>
        </w:rPr>
        <w:t xml:space="preserve"> post</w:t>
      </w:r>
      <w:r w:rsidR="00DF4C02" w:rsidRPr="008A0C2B">
        <w:rPr>
          <w:rFonts w:asciiTheme="majorHAnsi" w:hAnsiTheme="majorHAnsi" w:cs="Calibri"/>
          <w:sz w:val="24"/>
          <w:szCs w:val="24"/>
        </w:rPr>
        <w:t xml:space="preserve"> should n</w:t>
      </w:r>
      <w:r w:rsidR="007E52C2">
        <w:rPr>
          <w:rFonts w:asciiTheme="majorHAnsi" w:hAnsiTheme="majorHAnsi" w:cs="Calibri"/>
          <w:sz w:val="24"/>
          <w:szCs w:val="24"/>
        </w:rPr>
        <w:t>ot be a summary of your activities</w:t>
      </w:r>
      <w:r w:rsidR="00DF4C02" w:rsidRPr="008A0C2B">
        <w:rPr>
          <w:rFonts w:asciiTheme="majorHAnsi" w:hAnsiTheme="majorHAnsi" w:cs="Calibri"/>
          <w:sz w:val="24"/>
          <w:szCs w:val="24"/>
        </w:rPr>
        <w:t xml:space="preserve">, but demonstrate how you make </w:t>
      </w:r>
      <w:r w:rsidR="007E52C2">
        <w:rPr>
          <w:rFonts w:asciiTheme="majorHAnsi" w:hAnsiTheme="majorHAnsi" w:cs="Calibri"/>
          <w:sz w:val="24"/>
          <w:szCs w:val="24"/>
        </w:rPr>
        <w:t>sense of and process these activities</w:t>
      </w:r>
      <w:r w:rsidR="00DF4C02" w:rsidRPr="008A0C2B">
        <w:rPr>
          <w:rFonts w:asciiTheme="majorHAnsi" w:hAnsiTheme="majorHAnsi" w:cs="Calibri"/>
          <w:sz w:val="24"/>
          <w:szCs w:val="24"/>
        </w:rPr>
        <w:t>, m</w:t>
      </w:r>
      <w:r w:rsidR="007E52C2">
        <w:rPr>
          <w:rFonts w:asciiTheme="majorHAnsi" w:hAnsiTheme="majorHAnsi" w:cs="Calibri"/>
          <w:sz w:val="24"/>
          <w:szCs w:val="24"/>
        </w:rPr>
        <w:t>ake connections to the professional literature</w:t>
      </w:r>
      <w:r w:rsidR="00DF4C02" w:rsidRPr="008A0C2B">
        <w:rPr>
          <w:rFonts w:asciiTheme="majorHAnsi" w:hAnsiTheme="majorHAnsi" w:cs="Calibri"/>
          <w:sz w:val="24"/>
          <w:szCs w:val="24"/>
        </w:rPr>
        <w:t xml:space="preserve"> and your prior exp</w:t>
      </w:r>
      <w:r w:rsidR="007E52C2">
        <w:rPr>
          <w:rFonts w:asciiTheme="majorHAnsi" w:hAnsiTheme="majorHAnsi" w:cs="Calibri"/>
          <w:sz w:val="24"/>
          <w:szCs w:val="24"/>
        </w:rPr>
        <w:t>eriences, evaluate these experiences</w:t>
      </w:r>
      <w:r w:rsidR="00DF4C02" w:rsidRPr="008A0C2B">
        <w:rPr>
          <w:rFonts w:asciiTheme="majorHAnsi" w:hAnsiTheme="majorHAnsi" w:cs="Calibri"/>
          <w:sz w:val="24"/>
          <w:szCs w:val="24"/>
        </w:rPr>
        <w:t>, and assimilate new ideas into</w:t>
      </w:r>
      <w:r w:rsidR="00D30BB2" w:rsidRPr="008A0C2B">
        <w:rPr>
          <w:rFonts w:asciiTheme="majorHAnsi" w:hAnsiTheme="majorHAnsi" w:cs="Calibri"/>
          <w:sz w:val="24"/>
          <w:szCs w:val="24"/>
        </w:rPr>
        <w:t xml:space="preserve"> your own philosophy</w:t>
      </w:r>
      <w:r w:rsidR="00DF4C02" w:rsidRPr="008A0C2B">
        <w:rPr>
          <w:rFonts w:asciiTheme="majorHAnsi" w:hAnsiTheme="majorHAnsi" w:cs="Calibri"/>
          <w:sz w:val="24"/>
          <w:szCs w:val="24"/>
        </w:rPr>
        <w:t>. Sample questions to ask yourself wh</w:t>
      </w:r>
      <w:r w:rsidR="000041CA" w:rsidRPr="008A0C2B">
        <w:rPr>
          <w:rFonts w:asciiTheme="majorHAnsi" w:hAnsiTheme="majorHAnsi" w:cs="Calibri"/>
          <w:sz w:val="24"/>
          <w:szCs w:val="24"/>
        </w:rPr>
        <w:t>en blogging are: How do I view</w:t>
      </w:r>
      <w:r w:rsidR="007E52C2">
        <w:rPr>
          <w:rFonts w:asciiTheme="majorHAnsi" w:hAnsiTheme="majorHAnsi" w:cs="Calibri"/>
          <w:sz w:val="24"/>
          <w:szCs w:val="24"/>
        </w:rPr>
        <w:t xml:space="preserve"> new activities and experiences? How do I relate these experiences</w:t>
      </w:r>
      <w:r w:rsidR="00DF4C02" w:rsidRPr="008A0C2B">
        <w:rPr>
          <w:rFonts w:asciiTheme="majorHAnsi" w:hAnsiTheme="majorHAnsi" w:cs="Calibri"/>
          <w:sz w:val="24"/>
          <w:szCs w:val="24"/>
        </w:rPr>
        <w:t xml:space="preserve"> to</w:t>
      </w:r>
      <w:r w:rsidR="007E52C2">
        <w:rPr>
          <w:rFonts w:asciiTheme="majorHAnsi" w:hAnsiTheme="majorHAnsi" w:cs="Calibri"/>
          <w:sz w:val="24"/>
          <w:szCs w:val="24"/>
        </w:rPr>
        <w:t xml:space="preserve"> the professional literature</w:t>
      </w:r>
      <w:r w:rsidR="00DF4C02" w:rsidRPr="008A0C2B">
        <w:rPr>
          <w:rFonts w:asciiTheme="majorHAnsi" w:hAnsiTheme="majorHAnsi" w:cs="Calibri"/>
          <w:sz w:val="24"/>
          <w:szCs w:val="24"/>
        </w:rPr>
        <w:t xml:space="preserve"> so that I better understand them? How do I ob</w:t>
      </w:r>
      <w:r>
        <w:rPr>
          <w:rFonts w:asciiTheme="majorHAnsi" w:hAnsiTheme="majorHAnsi" w:cs="Calibri"/>
          <w:sz w:val="24"/>
          <w:szCs w:val="24"/>
        </w:rPr>
        <w:t>serve peer coaching and</w:t>
      </w:r>
      <w:r w:rsidR="00D30BB2" w:rsidRPr="008A0C2B">
        <w:rPr>
          <w:rFonts w:asciiTheme="majorHAnsi" w:hAnsiTheme="majorHAnsi" w:cs="Calibri"/>
          <w:sz w:val="24"/>
          <w:szCs w:val="24"/>
        </w:rPr>
        <w:t xml:space="preserve"> literacy leadership practices</w:t>
      </w:r>
      <w:r w:rsidR="00DF4C02" w:rsidRPr="008A0C2B">
        <w:rPr>
          <w:rFonts w:asciiTheme="majorHAnsi" w:hAnsiTheme="majorHAnsi" w:cs="Calibri"/>
          <w:sz w:val="24"/>
          <w:szCs w:val="24"/>
        </w:rPr>
        <w:t>? What are my critical concerns regarding literacy</w:t>
      </w:r>
      <w:r w:rsidR="000041CA" w:rsidRPr="008A0C2B">
        <w:rPr>
          <w:rFonts w:asciiTheme="majorHAnsi" w:hAnsiTheme="majorHAnsi" w:cs="Calibri"/>
          <w:sz w:val="24"/>
          <w:szCs w:val="24"/>
        </w:rPr>
        <w:t xml:space="preserve"> research, policy, and practice</w:t>
      </w:r>
      <w:r w:rsidR="00DF4C02" w:rsidRPr="008A0C2B">
        <w:rPr>
          <w:rFonts w:asciiTheme="majorHAnsi" w:hAnsiTheme="majorHAnsi" w:cs="Calibri"/>
          <w:sz w:val="24"/>
          <w:szCs w:val="24"/>
        </w:rPr>
        <w:t xml:space="preserve">? Your blog will be your “thinking and sharing space" for this course and a way to delve deeper into </w:t>
      </w:r>
      <w:r>
        <w:rPr>
          <w:rFonts w:asciiTheme="majorHAnsi" w:hAnsiTheme="majorHAnsi" w:cs="Calibri"/>
          <w:sz w:val="24"/>
          <w:szCs w:val="24"/>
        </w:rPr>
        <w:t>professional knowledge and moving knowledge to coaching practices</w:t>
      </w:r>
      <w:r w:rsidR="00DF4C02" w:rsidRPr="008A0C2B">
        <w:rPr>
          <w:rFonts w:asciiTheme="majorHAnsi" w:hAnsiTheme="majorHAnsi" w:cs="Calibri"/>
          <w:sz w:val="24"/>
          <w:szCs w:val="24"/>
        </w:rPr>
        <w:t xml:space="preserve">. </w:t>
      </w:r>
      <w:r w:rsidR="007E52C2">
        <w:rPr>
          <w:rFonts w:asciiTheme="majorHAnsi" w:hAnsiTheme="majorHAnsi" w:cs="Calibri"/>
          <w:sz w:val="24"/>
          <w:szCs w:val="24"/>
        </w:rPr>
        <w:t xml:space="preserve">You may choose to write smaller blogs that provide deeper reflections depending on the extent of your weekly activities. These blog responses will be a source of information in composing your final reflection of this practicum experience. </w:t>
      </w:r>
      <w:r w:rsidR="00DF4C02" w:rsidRPr="008A0C2B">
        <w:rPr>
          <w:rFonts w:asciiTheme="majorHAnsi" w:hAnsiTheme="majorHAnsi" w:cs="Calibri"/>
          <w:sz w:val="24"/>
          <w:szCs w:val="24"/>
        </w:rPr>
        <w:br/>
      </w:r>
    </w:p>
    <w:p w:rsidR="00DF4C02" w:rsidRPr="008A0C2B" w:rsidRDefault="00FF5CC5" w:rsidP="001C5CF3">
      <w:pPr>
        <w:widowControl w:val="0"/>
        <w:autoSpaceDE w:val="0"/>
        <w:autoSpaceDN w:val="0"/>
        <w:adjustRightInd w:val="0"/>
        <w:spacing w:after="0" w:line="240" w:lineRule="auto"/>
        <w:rPr>
          <w:rFonts w:asciiTheme="majorHAnsi" w:hAnsiTheme="majorHAnsi" w:cs="Calibri"/>
          <w:sz w:val="24"/>
          <w:szCs w:val="24"/>
        </w:rPr>
      </w:pPr>
      <w:r w:rsidRPr="008A0C2B">
        <w:rPr>
          <w:rFonts w:asciiTheme="majorHAnsi" w:hAnsiTheme="majorHAnsi" w:cs="Calibri"/>
          <w:sz w:val="24"/>
          <w:szCs w:val="24"/>
        </w:rPr>
        <w:t>L</w:t>
      </w:r>
      <w:r w:rsidR="00DF4C02" w:rsidRPr="008A0C2B">
        <w:rPr>
          <w:rFonts w:asciiTheme="majorHAnsi" w:hAnsiTheme="majorHAnsi" w:cs="Calibri"/>
          <w:sz w:val="24"/>
          <w:szCs w:val="24"/>
        </w:rPr>
        <w:t xml:space="preserve">ate </w:t>
      </w:r>
      <w:r w:rsidR="00AE0C8C">
        <w:rPr>
          <w:rFonts w:asciiTheme="majorHAnsi" w:hAnsiTheme="majorHAnsi" w:cs="Calibri"/>
          <w:sz w:val="24"/>
          <w:szCs w:val="24"/>
        </w:rPr>
        <w:t xml:space="preserve">discussion postings, </w:t>
      </w:r>
      <w:r w:rsidR="00DF4C02" w:rsidRPr="008A0C2B">
        <w:rPr>
          <w:rFonts w:asciiTheme="majorHAnsi" w:hAnsiTheme="majorHAnsi" w:cs="Calibri"/>
          <w:sz w:val="24"/>
          <w:szCs w:val="24"/>
        </w:rPr>
        <w:t xml:space="preserve">blogs or </w:t>
      </w:r>
      <w:r w:rsidRPr="008A0C2B">
        <w:rPr>
          <w:rFonts w:asciiTheme="majorHAnsi" w:hAnsiTheme="majorHAnsi" w:cs="Calibri"/>
          <w:sz w:val="24"/>
          <w:szCs w:val="24"/>
        </w:rPr>
        <w:t xml:space="preserve">responses will </w:t>
      </w:r>
      <w:r w:rsidR="00D30BB2" w:rsidRPr="008A0C2B">
        <w:rPr>
          <w:rFonts w:asciiTheme="majorHAnsi" w:hAnsiTheme="majorHAnsi" w:cs="Calibri"/>
          <w:sz w:val="24"/>
          <w:szCs w:val="24"/>
        </w:rPr>
        <w:t>not be accepted for credit.</w:t>
      </w:r>
      <w:r w:rsidR="00DF4C02" w:rsidRPr="008A0C2B">
        <w:rPr>
          <w:rFonts w:asciiTheme="majorHAnsi" w:hAnsiTheme="majorHAnsi" w:cs="Calibri"/>
          <w:sz w:val="24"/>
          <w:szCs w:val="24"/>
        </w:rPr>
        <w:t xml:space="preserve"> For instance, if you do not blog until the last week of this course and issue a flurry of late responses posted to colleagues’ blogs, you are not keeping with the spirit and expectations of this assignment. In such cases, credit for responding will not be awarded. Blogging is not merely about posting your ideas; it</w:t>
      </w:r>
      <w:r w:rsidR="000B0621">
        <w:rPr>
          <w:rFonts w:asciiTheme="majorHAnsi" w:hAnsiTheme="majorHAnsi" w:cs="Calibri"/>
          <w:sz w:val="24"/>
          <w:szCs w:val="24"/>
        </w:rPr>
        <w:t xml:space="preserve"> is about our ongoing contact and communication </w:t>
      </w:r>
      <w:r w:rsidR="00DF4C02" w:rsidRPr="008A0C2B">
        <w:rPr>
          <w:rFonts w:asciiTheme="majorHAnsi" w:hAnsiTheme="majorHAnsi" w:cs="Calibri"/>
          <w:sz w:val="24"/>
          <w:szCs w:val="24"/>
        </w:rPr>
        <w:t xml:space="preserve">in this course. </w:t>
      </w:r>
    </w:p>
    <w:p w:rsidR="00DF4C02" w:rsidRPr="008A0C2B" w:rsidRDefault="00DF4C02" w:rsidP="001C5CF3">
      <w:pPr>
        <w:pStyle w:val="ListParagraph"/>
        <w:autoSpaceDE w:val="0"/>
        <w:autoSpaceDN w:val="0"/>
        <w:adjustRightInd w:val="0"/>
        <w:spacing w:after="0" w:line="240" w:lineRule="auto"/>
        <w:ind w:left="0"/>
        <w:rPr>
          <w:rFonts w:asciiTheme="majorHAnsi" w:hAnsiTheme="majorHAnsi" w:cs="Calibri"/>
          <w:sz w:val="24"/>
          <w:szCs w:val="24"/>
        </w:rPr>
      </w:pPr>
    </w:p>
    <w:p w:rsidR="00044478" w:rsidRPr="00E2131A" w:rsidRDefault="000B0621" w:rsidP="00E2131A">
      <w:pPr>
        <w:pStyle w:val="ListParagraph"/>
        <w:numPr>
          <w:ilvl w:val="0"/>
          <w:numId w:val="30"/>
        </w:numPr>
        <w:spacing w:line="240" w:lineRule="auto"/>
        <w:rPr>
          <w:rFonts w:cs="Calibri"/>
          <w:b/>
          <w:sz w:val="24"/>
          <w:szCs w:val="24"/>
        </w:rPr>
      </w:pPr>
      <w:r w:rsidRPr="000B0621">
        <w:rPr>
          <w:rFonts w:cs="Calibri"/>
          <w:b/>
          <w:sz w:val="24"/>
          <w:szCs w:val="24"/>
        </w:rPr>
        <w:t>Supervised Practicum Portfolio  (40%)</w:t>
      </w:r>
      <w:r w:rsidRPr="000B0621">
        <w:rPr>
          <w:rFonts w:cs="Calibri"/>
          <w:b/>
          <w:sz w:val="24"/>
          <w:szCs w:val="24"/>
        </w:rPr>
        <w:tab/>
      </w:r>
      <w:r w:rsidR="00E2131A">
        <w:rPr>
          <w:rFonts w:cs="Calibri"/>
          <w:b/>
          <w:sz w:val="24"/>
          <w:szCs w:val="24"/>
        </w:rPr>
        <w:br/>
      </w:r>
      <w:r w:rsidR="00DB0836" w:rsidRPr="00E2131A">
        <w:rPr>
          <w:rFonts w:cs="Calibri"/>
          <w:sz w:val="24"/>
          <w:szCs w:val="24"/>
        </w:rPr>
        <w:t xml:space="preserve">The culmination of this practicum will be a portfolio that demonstrates the </w:t>
      </w:r>
      <w:r w:rsidR="00044478" w:rsidRPr="00E2131A">
        <w:rPr>
          <w:rFonts w:cs="Calibri"/>
          <w:sz w:val="24"/>
          <w:szCs w:val="24"/>
        </w:rPr>
        <w:t>professional learning through tutoring and peer coaching experiences in this course.</w:t>
      </w:r>
      <w:r w:rsidR="00DB0836" w:rsidRPr="00E2131A">
        <w:rPr>
          <w:rFonts w:cs="Calibri"/>
          <w:sz w:val="24"/>
          <w:szCs w:val="24"/>
        </w:rPr>
        <w:t xml:space="preserve"> </w:t>
      </w:r>
      <w:r w:rsidR="00044478" w:rsidRPr="00E2131A">
        <w:rPr>
          <w:rFonts w:cs="Calibri"/>
          <w:sz w:val="24"/>
          <w:szCs w:val="24"/>
        </w:rPr>
        <w:t xml:space="preserve">The practicum portfolio will be created on </w:t>
      </w:r>
      <w:proofErr w:type="spellStart"/>
      <w:r w:rsidR="00044478" w:rsidRPr="00E2131A">
        <w:rPr>
          <w:rFonts w:cs="Calibri"/>
          <w:sz w:val="24"/>
          <w:szCs w:val="24"/>
        </w:rPr>
        <w:t>LiveText</w:t>
      </w:r>
      <w:proofErr w:type="spellEnd"/>
      <w:r w:rsidR="00044478" w:rsidRPr="00E2131A">
        <w:rPr>
          <w:rFonts w:cs="Calibri"/>
          <w:sz w:val="24"/>
          <w:szCs w:val="24"/>
        </w:rPr>
        <w:t xml:space="preserve"> and will include: </w:t>
      </w:r>
    </w:p>
    <w:p w:rsidR="004E3E8B" w:rsidRDefault="004E3E8B" w:rsidP="001C5CF3">
      <w:pPr>
        <w:pStyle w:val="ListParagraph"/>
        <w:spacing w:line="240" w:lineRule="auto"/>
        <w:ind w:left="360"/>
        <w:rPr>
          <w:rFonts w:cs="Calibri"/>
          <w:sz w:val="24"/>
          <w:szCs w:val="24"/>
        </w:rPr>
      </w:pPr>
    </w:p>
    <w:p w:rsidR="00044478" w:rsidRDefault="00044478" w:rsidP="001C5CF3">
      <w:pPr>
        <w:pStyle w:val="ListParagraph"/>
        <w:spacing w:line="240" w:lineRule="auto"/>
        <w:ind w:left="360"/>
        <w:rPr>
          <w:rFonts w:cs="Calibri"/>
          <w:sz w:val="24"/>
          <w:szCs w:val="24"/>
        </w:rPr>
      </w:pPr>
      <w:r>
        <w:rPr>
          <w:rFonts w:cs="Calibri"/>
          <w:sz w:val="24"/>
          <w:szCs w:val="24"/>
        </w:rPr>
        <w:t>(For first year graduate students tutoring a struggling reader)</w:t>
      </w:r>
    </w:p>
    <w:p w:rsidR="00655501" w:rsidRPr="00DB0836" w:rsidRDefault="00655501" w:rsidP="001C5CF3">
      <w:pPr>
        <w:pStyle w:val="ListParagraph"/>
        <w:spacing w:line="240" w:lineRule="auto"/>
        <w:ind w:left="360"/>
        <w:rPr>
          <w:rFonts w:cs="Calibri"/>
          <w:sz w:val="24"/>
          <w:szCs w:val="24"/>
        </w:rPr>
      </w:pPr>
      <w:r w:rsidRPr="00DB0836">
        <w:rPr>
          <w:rFonts w:cs="Calibri"/>
          <w:sz w:val="24"/>
          <w:szCs w:val="24"/>
        </w:rPr>
        <w:t xml:space="preserve">Description of the Practicum </w:t>
      </w:r>
    </w:p>
    <w:p w:rsidR="00655501" w:rsidRPr="00DB0836" w:rsidRDefault="00CF0165" w:rsidP="001C5CF3">
      <w:pPr>
        <w:pStyle w:val="ListParagraph"/>
        <w:spacing w:line="240" w:lineRule="auto"/>
        <w:ind w:left="360"/>
        <w:rPr>
          <w:rFonts w:cs="Calibri"/>
          <w:sz w:val="24"/>
          <w:szCs w:val="24"/>
        </w:rPr>
      </w:pPr>
      <w:r>
        <w:rPr>
          <w:rFonts w:cs="Calibri"/>
          <w:sz w:val="24"/>
          <w:szCs w:val="24"/>
        </w:rPr>
        <w:lastRenderedPageBreak/>
        <w:t>Practicum Contract</w:t>
      </w:r>
      <w:r w:rsidR="009268F9">
        <w:rPr>
          <w:rFonts w:cs="Calibri"/>
          <w:sz w:val="24"/>
          <w:szCs w:val="24"/>
        </w:rPr>
        <w:br/>
        <w:t>Practicum Checklist</w:t>
      </w:r>
      <w:r w:rsidR="00044478">
        <w:rPr>
          <w:rFonts w:cs="Calibri"/>
          <w:sz w:val="24"/>
          <w:szCs w:val="24"/>
        </w:rPr>
        <w:br/>
        <w:t>Tutoring Letter</w:t>
      </w:r>
    </w:p>
    <w:p w:rsidR="00655501" w:rsidRDefault="00655501" w:rsidP="001C5CF3">
      <w:pPr>
        <w:pStyle w:val="ListParagraph"/>
        <w:spacing w:line="240" w:lineRule="auto"/>
        <w:ind w:left="360"/>
        <w:rPr>
          <w:rFonts w:cs="Calibri"/>
          <w:sz w:val="24"/>
          <w:szCs w:val="24"/>
        </w:rPr>
      </w:pPr>
      <w:r w:rsidRPr="00DB0836">
        <w:rPr>
          <w:rFonts w:cs="Calibri"/>
          <w:sz w:val="24"/>
          <w:szCs w:val="24"/>
        </w:rPr>
        <w:t>Activity Log</w:t>
      </w:r>
    </w:p>
    <w:p w:rsidR="00CF0165" w:rsidRPr="00DB0836" w:rsidRDefault="00CF0165" w:rsidP="001C5CF3">
      <w:pPr>
        <w:pStyle w:val="ListParagraph"/>
        <w:spacing w:line="240" w:lineRule="auto"/>
        <w:ind w:left="360"/>
        <w:rPr>
          <w:rFonts w:cs="Calibri"/>
          <w:sz w:val="24"/>
          <w:szCs w:val="24"/>
        </w:rPr>
      </w:pPr>
      <w:r>
        <w:rPr>
          <w:rFonts w:cs="Calibri"/>
          <w:sz w:val="24"/>
          <w:szCs w:val="24"/>
        </w:rPr>
        <w:t>Assessments:  Initial Assessments and Exit Assessments</w:t>
      </w:r>
    </w:p>
    <w:p w:rsidR="00655501" w:rsidRPr="00DB0836" w:rsidRDefault="001D3D3D" w:rsidP="001C5CF3">
      <w:pPr>
        <w:pStyle w:val="ListParagraph"/>
        <w:spacing w:line="240" w:lineRule="auto"/>
        <w:ind w:left="360"/>
        <w:rPr>
          <w:rFonts w:cs="Calibri"/>
          <w:sz w:val="24"/>
          <w:szCs w:val="24"/>
        </w:rPr>
      </w:pPr>
      <w:r>
        <w:rPr>
          <w:rFonts w:cs="Calibri"/>
          <w:sz w:val="24"/>
          <w:szCs w:val="24"/>
        </w:rPr>
        <w:t>Tutoring Sessions (10 sessions, at least 40 minutes</w:t>
      </w:r>
      <w:r w:rsidR="00CF0165">
        <w:rPr>
          <w:rFonts w:cs="Calibri"/>
          <w:sz w:val="24"/>
          <w:szCs w:val="24"/>
        </w:rPr>
        <w:t xml:space="preserve"> each session</w:t>
      </w:r>
      <w:r>
        <w:rPr>
          <w:rFonts w:cs="Calibri"/>
          <w:sz w:val="24"/>
          <w:szCs w:val="24"/>
        </w:rPr>
        <w:t>)</w:t>
      </w:r>
    </w:p>
    <w:p w:rsidR="00655501" w:rsidRDefault="00655501" w:rsidP="001C5CF3">
      <w:pPr>
        <w:pStyle w:val="ListParagraph"/>
        <w:spacing w:line="240" w:lineRule="auto"/>
        <w:ind w:left="360"/>
        <w:rPr>
          <w:rFonts w:cs="Calibri"/>
          <w:sz w:val="24"/>
          <w:szCs w:val="24"/>
        </w:rPr>
      </w:pPr>
      <w:r w:rsidRPr="00DB0836">
        <w:rPr>
          <w:rFonts w:cs="Calibri"/>
          <w:sz w:val="24"/>
          <w:szCs w:val="24"/>
        </w:rPr>
        <w:tab/>
      </w:r>
      <w:r w:rsidR="001D3D3D">
        <w:rPr>
          <w:rFonts w:cs="Calibri"/>
          <w:sz w:val="24"/>
          <w:szCs w:val="24"/>
        </w:rPr>
        <w:t>Tutoring plan</w:t>
      </w:r>
      <w:r w:rsidR="00CF0165">
        <w:rPr>
          <w:rFonts w:cs="Calibri"/>
          <w:sz w:val="24"/>
          <w:szCs w:val="24"/>
        </w:rPr>
        <w:t>s using</w:t>
      </w:r>
      <w:r w:rsidR="001D3D3D">
        <w:rPr>
          <w:rFonts w:cs="Calibri"/>
          <w:sz w:val="24"/>
          <w:szCs w:val="24"/>
        </w:rPr>
        <w:t xml:space="preserve"> template in </w:t>
      </w:r>
      <w:proofErr w:type="gramStart"/>
      <w:r w:rsidR="001D3D3D">
        <w:rPr>
          <w:rFonts w:cs="Calibri"/>
          <w:sz w:val="24"/>
          <w:szCs w:val="24"/>
        </w:rPr>
        <w:t>Tutoring</w:t>
      </w:r>
      <w:proofErr w:type="gramEnd"/>
      <w:r w:rsidR="001D3D3D">
        <w:rPr>
          <w:rFonts w:cs="Calibri"/>
          <w:sz w:val="24"/>
          <w:szCs w:val="24"/>
        </w:rPr>
        <w:t xml:space="preserve"> folder on D2L</w:t>
      </w:r>
    </w:p>
    <w:p w:rsidR="00171184" w:rsidRDefault="00171184" w:rsidP="001C5CF3">
      <w:pPr>
        <w:pStyle w:val="ListParagraph"/>
        <w:spacing w:line="240" w:lineRule="auto"/>
        <w:ind w:left="360"/>
        <w:rPr>
          <w:rFonts w:cs="Calibri"/>
          <w:sz w:val="24"/>
          <w:szCs w:val="24"/>
        </w:rPr>
      </w:pPr>
      <w:r>
        <w:rPr>
          <w:rFonts w:cs="Calibri"/>
          <w:sz w:val="24"/>
          <w:szCs w:val="24"/>
        </w:rPr>
        <w:t>Summary of Tutoring Sessions</w:t>
      </w:r>
    </w:p>
    <w:p w:rsidR="00CF0165" w:rsidRDefault="00655501" w:rsidP="001C5CF3">
      <w:pPr>
        <w:pStyle w:val="ListParagraph"/>
        <w:spacing w:line="240" w:lineRule="auto"/>
        <w:ind w:left="360"/>
        <w:rPr>
          <w:rFonts w:cs="Calibri"/>
          <w:sz w:val="24"/>
          <w:szCs w:val="24"/>
        </w:rPr>
      </w:pPr>
      <w:r w:rsidRPr="00DB0836">
        <w:rPr>
          <w:rFonts w:cs="Calibri"/>
          <w:sz w:val="24"/>
          <w:szCs w:val="24"/>
        </w:rPr>
        <w:t>Evaluation</w:t>
      </w:r>
      <w:r w:rsidR="00CF0165">
        <w:rPr>
          <w:rFonts w:cs="Calibri"/>
          <w:sz w:val="24"/>
          <w:szCs w:val="24"/>
        </w:rPr>
        <w:t xml:space="preserve"> of Tutoring Progress </w:t>
      </w:r>
    </w:p>
    <w:p w:rsidR="00655501" w:rsidRDefault="00655501" w:rsidP="001C5CF3">
      <w:pPr>
        <w:pStyle w:val="ListParagraph"/>
        <w:spacing w:line="240" w:lineRule="auto"/>
        <w:ind w:left="360"/>
        <w:rPr>
          <w:rFonts w:cs="Calibri"/>
          <w:sz w:val="24"/>
          <w:szCs w:val="24"/>
        </w:rPr>
      </w:pPr>
      <w:r w:rsidRPr="00DB0836">
        <w:rPr>
          <w:rFonts w:cs="Calibri"/>
          <w:sz w:val="24"/>
          <w:szCs w:val="24"/>
        </w:rPr>
        <w:t>Recommendations</w:t>
      </w:r>
      <w:r w:rsidR="00CF0165">
        <w:rPr>
          <w:rFonts w:cs="Calibri"/>
          <w:sz w:val="24"/>
          <w:szCs w:val="24"/>
        </w:rPr>
        <w:t xml:space="preserve"> for Continuing Literacy Development</w:t>
      </w:r>
    </w:p>
    <w:p w:rsidR="002958A9" w:rsidRPr="00DB0836" w:rsidRDefault="002958A9" w:rsidP="001C5CF3">
      <w:pPr>
        <w:pStyle w:val="ListParagraph"/>
        <w:spacing w:line="240" w:lineRule="auto"/>
        <w:ind w:left="360"/>
        <w:rPr>
          <w:rFonts w:cs="Calibri"/>
          <w:sz w:val="24"/>
          <w:szCs w:val="24"/>
        </w:rPr>
      </w:pPr>
      <w:r>
        <w:rPr>
          <w:rFonts w:cs="Calibri"/>
          <w:sz w:val="24"/>
          <w:szCs w:val="24"/>
        </w:rPr>
        <w:t>Collaborative Portfolio Presentation</w:t>
      </w:r>
    </w:p>
    <w:p w:rsidR="001D3D3D" w:rsidRDefault="00CF0165" w:rsidP="001C5CF3">
      <w:pPr>
        <w:pStyle w:val="ListParagraph"/>
        <w:spacing w:line="240" w:lineRule="auto"/>
        <w:ind w:left="360"/>
        <w:rPr>
          <w:rFonts w:cs="Calibri"/>
          <w:sz w:val="24"/>
          <w:szCs w:val="24"/>
        </w:rPr>
      </w:pPr>
      <w:r>
        <w:rPr>
          <w:rFonts w:cs="Calibri"/>
          <w:sz w:val="24"/>
          <w:szCs w:val="24"/>
        </w:rPr>
        <w:t>Critical Reflection of Professional Learning</w:t>
      </w:r>
    </w:p>
    <w:p w:rsidR="00044478" w:rsidRDefault="00044478" w:rsidP="001C5CF3">
      <w:pPr>
        <w:pStyle w:val="ListParagraph"/>
        <w:spacing w:line="240" w:lineRule="auto"/>
        <w:ind w:left="360"/>
        <w:rPr>
          <w:rFonts w:cs="Calibri"/>
          <w:sz w:val="24"/>
          <w:szCs w:val="24"/>
        </w:rPr>
      </w:pPr>
    </w:p>
    <w:p w:rsidR="00044478" w:rsidRDefault="00044478" w:rsidP="001C5CF3">
      <w:pPr>
        <w:pStyle w:val="ListParagraph"/>
        <w:spacing w:line="240" w:lineRule="auto"/>
        <w:ind w:left="360"/>
        <w:rPr>
          <w:rFonts w:cs="Calibri"/>
          <w:sz w:val="24"/>
          <w:szCs w:val="24"/>
        </w:rPr>
      </w:pPr>
      <w:r>
        <w:rPr>
          <w:rFonts w:cs="Calibri"/>
          <w:sz w:val="24"/>
          <w:szCs w:val="24"/>
        </w:rPr>
        <w:t>(For second year graduate students coaching a tutor)</w:t>
      </w:r>
    </w:p>
    <w:p w:rsidR="00044478" w:rsidRDefault="00044478" w:rsidP="001C5CF3">
      <w:pPr>
        <w:pStyle w:val="ListParagraph"/>
        <w:spacing w:line="240" w:lineRule="auto"/>
        <w:ind w:left="360"/>
        <w:rPr>
          <w:rFonts w:cs="Calibri"/>
          <w:sz w:val="24"/>
          <w:szCs w:val="24"/>
        </w:rPr>
      </w:pPr>
      <w:r>
        <w:rPr>
          <w:rFonts w:cs="Calibri"/>
          <w:sz w:val="24"/>
          <w:szCs w:val="24"/>
        </w:rPr>
        <w:t>Description of the Practicum</w:t>
      </w:r>
    </w:p>
    <w:p w:rsidR="009268F9" w:rsidRDefault="00044478" w:rsidP="001C5CF3">
      <w:pPr>
        <w:pStyle w:val="ListParagraph"/>
        <w:spacing w:line="240" w:lineRule="auto"/>
        <w:ind w:left="360"/>
        <w:rPr>
          <w:rFonts w:cs="Calibri"/>
          <w:sz w:val="24"/>
          <w:szCs w:val="24"/>
        </w:rPr>
      </w:pPr>
      <w:r>
        <w:rPr>
          <w:rFonts w:cs="Calibri"/>
          <w:sz w:val="24"/>
          <w:szCs w:val="24"/>
        </w:rPr>
        <w:t>Practicum Contract</w:t>
      </w:r>
    </w:p>
    <w:p w:rsidR="009268F9" w:rsidRDefault="009268F9" w:rsidP="001C5CF3">
      <w:pPr>
        <w:pStyle w:val="ListParagraph"/>
        <w:spacing w:line="240" w:lineRule="auto"/>
        <w:ind w:left="360"/>
        <w:rPr>
          <w:rFonts w:cs="Calibri"/>
          <w:sz w:val="24"/>
          <w:szCs w:val="24"/>
        </w:rPr>
      </w:pPr>
      <w:r>
        <w:rPr>
          <w:rFonts w:cs="Calibri"/>
          <w:sz w:val="24"/>
          <w:szCs w:val="24"/>
        </w:rPr>
        <w:t>Practicum Checklist</w:t>
      </w:r>
    </w:p>
    <w:p w:rsidR="009268F9" w:rsidRDefault="009268F9" w:rsidP="001C5CF3">
      <w:pPr>
        <w:pStyle w:val="ListParagraph"/>
        <w:spacing w:line="240" w:lineRule="auto"/>
        <w:ind w:left="360"/>
        <w:rPr>
          <w:rFonts w:cs="Calibri"/>
          <w:sz w:val="24"/>
          <w:szCs w:val="24"/>
        </w:rPr>
      </w:pPr>
      <w:r>
        <w:rPr>
          <w:rFonts w:cs="Calibri"/>
          <w:sz w:val="24"/>
          <w:szCs w:val="24"/>
        </w:rPr>
        <w:t>Activity Log</w:t>
      </w:r>
    </w:p>
    <w:p w:rsidR="00044478" w:rsidRDefault="00044478" w:rsidP="001C5CF3">
      <w:pPr>
        <w:pStyle w:val="ListParagraph"/>
        <w:spacing w:line="240" w:lineRule="auto"/>
        <w:ind w:left="360"/>
        <w:rPr>
          <w:rFonts w:cs="Calibri"/>
          <w:sz w:val="24"/>
          <w:szCs w:val="24"/>
        </w:rPr>
      </w:pPr>
      <w:r>
        <w:rPr>
          <w:rFonts w:cs="Calibri"/>
          <w:sz w:val="24"/>
          <w:szCs w:val="24"/>
        </w:rPr>
        <w:t>Summary of Peer Coaching Activities</w:t>
      </w:r>
    </w:p>
    <w:p w:rsidR="00044478" w:rsidRDefault="00044478" w:rsidP="001C5CF3">
      <w:pPr>
        <w:pStyle w:val="ListParagraph"/>
        <w:spacing w:line="240" w:lineRule="auto"/>
        <w:ind w:left="360"/>
        <w:rPr>
          <w:rFonts w:cs="Calibri"/>
          <w:sz w:val="24"/>
          <w:szCs w:val="24"/>
        </w:rPr>
      </w:pPr>
      <w:r>
        <w:rPr>
          <w:rFonts w:cs="Calibri"/>
          <w:sz w:val="24"/>
          <w:szCs w:val="24"/>
        </w:rPr>
        <w:t>Resources and Support Provided</w:t>
      </w:r>
    </w:p>
    <w:p w:rsidR="00044478" w:rsidRDefault="00044478" w:rsidP="001C5CF3">
      <w:pPr>
        <w:pStyle w:val="ListParagraph"/>
        <w:spacing w:line="240" w:lineRule="auto"/>
        <w:ind w:left="360"/>
        <w:rPr>
          <w:rFonts w:cs="Calibri"/>
          <w:sz w:val="24"/>
          <w:szCs w:val="24"/>
        </w:rPr>
      </w:pPr>
      <w:r>
        <w:rPr>
          <w:rFonts w:cs="Calibri"/>
          <w:sz w:val="24"/>
          <w:szCs w:val="24"/>
        </w:rPr>
        <w:t>Collaborative Portfolio Presentation</w:t>
      </w:r>
    </w:p>
    <w:p w:rsidR="00005693" w:rsidRDefault="009268F9" w:rsidP="00005693">
      <w:pPr>
        <w:pStyle w:val="ListParagraph"/>
        <w:spacing w:line="240" w:lineRule="auto"/>
        <w:ind w:left="360"/>
        <w:rPr>
          <w:rFonts w:cs="Calibri"/>
          <w:sz w:val="24"/>
          <w:szCs w:val="24"/>
        </w:rPr>
      </w:pPr>
      <w:r>
        <w:rPr>
          <w:rFonts w:cs="Calibri"/>
          <w:sz w:val="24"/>
          <w:szCs w:val="24"/>
        </w:rPr>
        <w:t>Critical Reflection of Professional Learning</w:t>
      </w:r>
    </w:p>
    <w:p w:rsidR="00005693" w:rsidRDefault="00005693" w:rsidP="00005693">
      <w:pPr>
        <w:pStyle w:val="ListParagraph"/>
        <w:spacing w:line="240" w:lineRule="auto"/>
        <w:ind w:left="360"/>
        <w:rPr>
          <w:rFonts w:cs="Calibri"/>
          <w:sz w:val="24"/>
          <w:szCs w:val="24"/>
        </w:rPr>
      </w:pPr>
    </w:p>
    <w:p w:rsidR="00005693" w:rsidRDefault="00005693" w:rsidP="00005693">
      <w:pPr>
        <w:pStyle w:val="ListParagraph"/>
        <w:spacing w:line="240" w:lineRule="auto"/>
        <w:ind w:left="0"/>
        <w:rPr>
          <w:rFonts w:cs="Calibri"/>
          <w:sz w:val="24"/>
          <w:szCs w:val="24"/>
        </w:rPr>
      </w:pPr>
      <w:r>
        <w:rPr>
          <w:rFonts w:cs="Calibri"/>
          <w:sz w:val="24"/>
          <w:szCs w:val="24"/>
        </w:rPr>
        <w:t>Full instructions, assignment details, and rubrics will be available in the practicum portfolio folder on D2L.</w:t>
      </w:r>
    </w:p>
    <w:p w:rsidR="001D3D3D" w:rsidRDefault="001D3D3D" w:rsidP="001C5CF3">
      <w:pPr>
        <w:pStyle w:val="ListParagraph"/>
        <w:spacing w:line="240" w:lineRule="auto"/>
        <w:ind w:left="360"/>
        <w:rPr>
          <w:rFonts w:cs="Calibri"/>
          <w:sz w:val="24"/>
          <w:szCs w:val="24"/>
        </w:rPr>
      </w:pPr>
    </w:p>
    <w:p w:rsidR="009268F9" w:rsidRPr="009268F9" w:rsidRDefault="001D3D3D" w:rsidP="001C5CF3">
      <w:pPr>
        <w:pStyle w:val="ListParagraph"/>
        <w:spacing w:line="240" w:lineRule="auto"/>
        <w:ind w:left="0"/>
        <w:rPr>
          <w:rFonts w:cs="Calibri"/>
          <w:b/>
          <w:sz w:val="24"/>
          <w:szCs w:val="24"/>
        </w:rPr>
      </w:pPr>
      <w:r>
        <w:rPr>
          <w:rFonts w:cs="Calibri"/>
          <w:b/>
          <w:sz w:val="24"/>
          <w:szCs w:val="24"/>
        </w:rPr>
        <w:t xml:space="preserve">4. Tutoring Video </w:t>
      </w:r>
      <w:proofErr w:type="gramStart"/>
      <w:r>
        <w:rPr>
          <w:rFonts w:cs="Calibri"/>
          <w:b/>
          <w:sz w:val="24"/>
          <w:szCs w:val="24"/>
        </w:rPr>
        <w:t>Conference</w:t>
      </w:r>
      <w:proofErr w:type="gramEnd"/>
      <w:r>
        <w:rPr>
          <w:rFonts w:cs="Calibri"/>
          <w:b/>
          <w:sz w:val="24"/>
          <w:szCs w:val="24"/>
        </w:rPr>
        <w:t xml:space="preserve"> and Critique (14%)</w:t>
      </w:r>
      <w:r w:rsidR="009268F9">
        <w:rPr>
          <w:rFonts w:cs="Calibri"/>
          <w:b/>
          <w:sz w:val="24"/>
          <w:szCs w:val="24"/>
        </w:rPr>
        <w:br/>
      </w:r>
      <w:r w:rsidR="009268F9" w:rsidRPr="009268F9">
        <w:rPr>
          <w:sz w:val="24"/>
          <w:szCs w:val="24"/>
        </w:rPr>
        <w:t>The purpose of the tutoring session video is to provide an opportunity for support</w:t>
      </w:r>
      <w:r w:rsidR="009268F9">
        <w:rPr>
          <w:sz w:val="24"/>
          <w:szCs w:val="24"/>
        </w:rPr>
        <w:t xml:space="preserve"> and peer coaching</w:t>
      </w:r>
      <w:r w:rsidR="009268F9" w:rsidRPr="009268F9">
        <w:rPr>
          <w:sz w:val="24"/>
          <w:szCs w:val="24"/>
        </w:rPr>
        <w:t xml:space="preserve"> during the tutoring experience. For this assignment</w:t>
      </w:r>
      <w:r w:rsidR="009268F9">
        <w:rPr>
          <w:sz w:val="24"/>
          <w:szCs w:val="24"/>
        </w:rPr>
        <w:t xml:space="preserve"> as a tutor,</w:t>
      </w:r>
      <w:r w:rsidR="009268F9" w:rsidRPr="009268F9">
        <w:rPr>
          <w:sz w:val="24"/>
          <w:szCs w:val="24"/>
        </w:rPr>
        <w:t xml:space="preserve"> you will video a tutoring lesson, analyze it according to </w:t>
      </w:r>
      <w:r w:rsidR="009268F9">
        <w:rPr>
          <w:sz w:val="24"/>
          <w:szCs w:val="24"/>
        </w:rPr>
        <w:t>instructions provide</w:t>
      </w:r>
      <w:r w:rsidR="00060262">
        <w:rPr>
          <w:sz w:val="24"/>
          <w:szCs w:val="24"/>
        </w:rPr>
        <w:t>d, participate in a video case conference, and produce</w:t>
      </w:r>
      <w:r w:rsidR="009268F9" w:rsidRPr="009268F9">
        <w:rPr>
          <w:sz w:val="24"/>
          <w:szCs w:val="24"/>
        </w:rPr>
        <w:t xml:space="preserve"> a written analysis and reflection of this experience.</w:t>
      </w:r>
    </w:p>
    <w:p w:rsidR="009268F9" w:rsidRPr="009268F9" w:rsidRDefault="00060262" w:rsidP="001C5CF3">
      <w:pPr>
        <w:spacing w:line="240" w:lineRule="auto"/>
        <w:rPr>
          <w:sz w:val="24"/>
          <w:szCs w:val="24"/>
        </w:rPr>
      </w:pPr>
      <w:r>
        <w:rPr>
          <w:sz w:val="24"/>
          <w:szCs w:val="24"/>
        </w:rPr>
        <w:t xml:space="preserve">As peer coaches, you will support </w:t>
      </w:r>
      <w:r w:rsidR="009268F9">
        <w:rPr>
          <w:sz w:val="24"/>
          <w:szCs w:val="24"/>
        </w:rPr>
        <w:t>your assigned tutor</w:t>
      </w:r>
      <w:r>
        <w:rPr>
          <w:sz w:val="24"/>
          <w:szCs w:val="24"/>
        </w:rPr>
        <w:t xml:space="preserve"> in analyzing the tutoring case video</w:t>
      </w:r>
      <w:r w:rsidR="009268F9">
        <w:rPr>
          <w:sz w:val="24"/>
          <w:szCs w:val="24"/>
        </w:rPr>
        <w:t xml:space="preserve"> and </w:t>
      </w:r>
      <w:r>
        <w:rPr>
          <w:sz w:val="24"/>
          <w:szCs w:val="24"/>
        </w:rPr>
        <w:t>lead a coaching session of the video case</w:t>
      </w:r>
      <w:r w:rsidR="009268F9">
        <w:rPr>
          <w:sz w:val="24"/>
          <w:szCs w:val="24"/>
        </w:rPr>
        <w:t xml:space="preserve">. </w:t>
      </w:r>
      <w:r>
        <w:rPr>
          <w:sz w:val="24"/>
          <w:szCs w:val="24"/>
        </w:rPr>
        <w:t>During this coaching session</w:t>
      </w:r>
      <w:r w:rsidR="009268F9" w:rsidRPr="009268F9">
        <w:rPr>
          <w:sz w:val="24"/>
          <w:szCs w:val="24"/>
        </w:rPr>
        <w:t>, you wil</w:t>
      </w:r>
      <w:r>
        <w:rPr>
          <w:sz w:val="24"/>
          <w:szCs w:val="24"/>
        </w:rPr>
        <w:t>l facilitate</w:t>
      </w:r>
      <w:r w:rsidR="009268F9">
        <w:rPr>
          <w:sz w:val="24"/>
          <w:szCs w:val="24"/>
        </w:rPr>
        <w:t xml:space="preserve"> discussion and deeper examination of the tutoring process</w:t>
      </w:r>
      <w:r w:rsidR="009268F9" w:rsidRPr="009268F9">
        <w:rPr>
          <w:sz w:val="24"/>
          <w:szCs w:val="24"/>
        </w:rPr>
        <w:t>.</w:t>
      </w:r>
      <w:r>
        <w:rPr>
          <w:sz w:val="24"/>
          <w:szCs w:val="24"/>
        </w:rPr>
        <w:t xml:space="preserve"> </w:t>
      </w:r>
    </w:p>
    <w:p w:rsidR="00655501" w:rsidRDefault="009268F9" w:rsidP="001C5CF3">
      <w:pPr>
        <w:spacing w:line="240" w:lineRule="auto"/>
        <w:rPr>
          <w:rFonts w:cs="Calibri"/>
          <w:b/>
          <w:sz w:val="24"/>
          <w:szCs w:val="24"/>
        </w:rPr>
      </w:pPr>
      <w:r>
        <w:rPr>
          <w:sz w:val="24"/>
          <w:szCs w:val="24"/>
        </w:rPr>
        <w:t>Following the conference, both tutor and peer-coach</w:t>
      </w:r>
      <w:r w:rsidRPr="009268F9">
        <w:rPr>
          <w:sz w:val="24"/>
          <w:szCs w:val="24"/>
        </w:rPr>
        <w:t xml:space="preserve"> will write a </w:t>
      </w:r>
      <w:r w:rsidR="00060262">
        <w:rPr>
          <w:sz w:val="24"/>
          <w:szCs w:val="24"/>
        </w:rPr>
        <w:t xml:space="preserve">summary of the video case conference and a </w:t>
      </w:r>
      <w:r w:rsidRPr="009268F9">
        <w:rPr>
          <w:sz w:val="24"/>
          <w:szCs w:val="24"/>
        </w:rPr>
        <w:t xml:space="preserve">reflection of your </w:t>
      </w:r>
      <w:r>
        <w:rPr>
          <w:sz w:val="24"/>
          <w:szCs w:val="24"/>
        </w:rPr>
        <w:t>experience</w:t>
      </w:r>
      <w:r w:rsidR="00060262">
        <w:rPr>
          <w:sz w:val="24"/>
          <w:szCs w:val="24"/>
        </w:rPr>
        <w:t xml:space="preserve"> and professional learning</w:t>
      </w:r>
      <w:r w:rsidRPr="009268F9">
        <w:rPr>
          <w:sz w:val="24"/>
          <w:szCs w:val="24"/>
        </w:rPr>
        <w:t xml:space="preserve">. </w:t>
      </w:r>
      <w:r w:rsidR="00060262">
        <w:rPr>
          <w:sz w:val="24"/>
          <w:szCs w:val="24"/>
        </w:rPr>
        <w:t>Outlines and instructions in addition to a rubric used to award credit are available in the Video Case Conference and Critique assignment folder on D2L.</w:t>
      </w:r>
      <w:r w:rsidR="00655501">
        <w:rPr>
          <w:rFonts w:cs="Calibri"/>
          <w:b/>
          <w:sz w:val="24"/>
          <w:szCs w:val="24"/>
        </w:rPr>
        <w:tab/>
      </w:r>
    </w:p>
    <w:p w:rsidR="004E3E8B" w:rsidRPr="004E3E8B" w:rsidRDefault="004E3E8B" w:rsidP="001C5CF3">
      <w:pPr>
        <w:spacing w:line="240" w:lineRule="auto"/>
        <w:rPr>
          <w:sz w:val="24"/>
          <w:szCs w:val="24"/>
        </w:rPr>
      </w:pPr>
      <w:r>
        <w:rPr>
          <w:rFonts w:cs="Calibri"/>
          <w:sz w:val="24"/>
          <w:szCs w:val="24"/>
        </w:rPr>
        <w:t>The video case conference will take place during the week of Monday, June 29 to Friday, July 3.</w:t>
      </w:r>
    </w:p>
    <w:p w:rsidR="00DB0836" w:rsidRPr="001D3D3D" w:rsidRDefault="001D3D3D" w:rsidP="001C5CF3">
      <w:pPr>
        <w:spacing w:line="240" w:lineRule="auto"/>
        <w:rPr>
          <w:rFonts w:cs="Calibri"/>
          <w:b/>
          <w:sz w:val="24"/>
          <w:szCs w:val="24"/>
        </w:rPr>
      </w:pPr>
      <w:r>
        <w:rPr>
          <w:rFonts w:cs="Calibri"/>
          <w:b/>
          <w:sz w:val="24"/>
          <w:szCs w:val="24"/>
        </w:rPr>
        <w:t>5. Collaborative Portfolio Presentation &amp; Critical Reflection</w:t>
      </w:r>
      <w:r w:rsidR="002958A9">
        <w:rPr>
          <w:rFonts w:cs="Calibri"/>
          <w:b/>
          <w:sz w:val="24"/>
          <w:szCs w:val="24"/>
        </w:rPr>
        <w:t xml:space="preserve"> (</w:t>
      </w:r>
      <w:r w:rsidR="00847D03">
        <w:rPr>
          <w:rFonts w:cs="Calibri"/>
          <w:b/>
          <w:sz w:val="24"/>
          <w:szCs w:val="24"/>
        </w:rPr>
        <w:t>10</w:t>
      </w:r>
      <w:r w:rsidR="00171184">
        <w:rPr>
          <w:rFonts w:cs="Calibri"/>
          <w:b/>
          <w:sz w:val="24"/>
          <w:szCs w:val="24"/>
        </w:rPr>
        <w:t>%)</w:t>
      </w:r>
      <w:r>
        <w:rPr>
          <w:rFonts w:cs="Calibri"/>
          <w:b/>
          <w:sz w:val="24"/>
          <w:szCs w:val="24"/>
        </w:rPr>
        <w:t xml:space="preserve"> </w:t>
      </w:r>
      <w:r w:rsidR="00060262">
        <w:rPr>
          <w:rFonts w:cs="Calibri"/>
          <w:b/>
          <w:sz w:val="24"/>
          <w:szCs w:val="24"/>
        </w:rPr>
        <w:br/>
      </w:r>
      <w:r w:rsidR="00060262">
        <w:rPr>
          <w:rFonts w:cs="Calibri"/>
          <w:sz w:val="24"/>
          <w:szCs w:val="24"/>
        </w:rPr>
        <w:t xml:space="preserve">As a culminating activity during the final seminar, tutors and peer-coaches will create a presentation of </w:t>
      </w:r>
      <w:r w:rsidR="001C5CF3">
        <w:rPr>
          <w:rFonts w:cs="Calibri"/>
          <w:sz w:val="24"/>
          <w:szCs w:val="24"/>
        </w:rPr>
        <w:t xml:space="preserve">their </w:t>
      </w:r>
      <w:r w:rsidR="004E3E8B">
        <w:rPr>
          <w:rFonts w:cs="Calibri"/>
          <w:sz w:val="24"/>
          <w:szCs w:val="24"/>
        </w:rPr>
        <w:t>tutoring and the peer-coaching experience</w:t>
      </w:r>
      <w:r w:rsidR="001C5CF3">
        <w:rPr>
          <w:rFonts w:cs="Calibri"/>
          <w:sz w:val="24"/>
          <w:szCs w:val="24"/>
        </w:rPr>
        <w:t>s</w:t>
      </w:r>
      <w:r w:rsidR="004E3E8B">
        <w:rPr>
          <w:rFonts w:cs="Calibri"/>
          <w:sz w:val="24"/>
          <w:szCs w:val="24"/>
        </w:rPr>
        <w:t xml:space="preserve"> during this course. This</w:t>
      </w:r>
      <w:r w:rsidR="001C5CF3">
        <w:rPr>
          <w:rFonts w:cs="Calibri"/>
          <w:sz w:val="24"/>
          <w:szCs w:val="24"/>
        </w:rPr>
        <w:t xml:space="preserve"> collaborative presentation will be open for creative process, and should include: summary of </w:t>
      </w:r>
      <w:r w:rsidR="001C5CF3">
        <w:rPr>
          <w:rFonts w:cs="Calibri"/>
          <w:sz w:val="24"/>
          <w:szCs w:val="24"/>
        </w:rPr>
        <w:lastRenderedPageBreak/>
        <w:t>tutoring, summary of coaching activities and experiences, critical reflection of both tutor and peer-coach of impact of this experience on professional learning in literacy development, instruction and leadership.</w:t>
      </w:r>
      <w:r w:rsidR="004E3E8B">
        <w:rPr>
          <w:rFonts w:cs="Calibri"/>
          <w:sz w:val="24"/>
          <w:szCs w:val="24"/>
        </w:rPr>
        <w:t xml:space="preserve"> </w:t>
      </w:r>
      <w:r w:rsidR="000B0621" w:rsidRPr="001D3D3D">
        <w:rPr>
          <w:rFonts w:cs="Calibri"/>
          <w:b/>
          <w:sz w:val="24"/>
          <w:szCs w:val="24"/>
        </w:rPr>
        <w:tab/>
      </w:r>
    </w:p>
    <w:p w:rsidR="00DF4C02" w:rsidRPr="008A0C2B" w:rsidRDefault="00DF4C02" w:rsidP="00DF4C02">
      <w:pPr>
        <w:spacing w:after="0" w:line="240" w:lineRule="auto"/>
        <w:rPr>
          <w:rFonts w:asciiTheme="majorHAnsi" w:hAnsiTheme="majorHAnsi" w:cs="Calibri"/>
          <w:b/>
          <w:sz w:val="24"/>
          <w:szCs w:val="24"/>
        </w:rPr>
      </w:pPr>
      <w:r w:rsidRPr="008A0C2B">
        <w:rPr>
          <w:rFonts w:asciiTheme="majorHAnsi" w:hAnsiTheme="majorHAnsi" w:cs="Calibri"/>
          <w:b/>
          <w:sz w:val="24"/>
          <w:szCs w:val="24"/>
        </w:rPr>
        <w:t>Grading Scale for Final Grade:</w:t>
      </w:r>
      <w:r w:rsidRPr="008A0C2B">
        <w:rPr>
          <w:rFonts w:asciiTheme="majorHAnsi" w:hAnsiTheme="majorHAnsi" w:cs="Calibri"/>
          <w:b/>
          <w:sz w:val="24"/>
          <w:szCs w:val="24"/>
        </w:rPr>
        <w:tab/>
      </w:r>
    </w:p>
    <w:p w:rsidR="00DF4C02" w:rsidRPr="008A0C2B" w:rsidRDefault="00DF4C02" w:rsidP="00DF4C02">
      <w:pPr>
        <w:spacing w:after="0" w:line="240" w:lineRule="auto"/>
        <w:rPr>
          <w:rFonts w:asciiTheme="majorHAnsi" w:hAnsiTheme="majorHAnsi" w:cs="Calibri"/>
          <w:sz w:val="24"/>
          <w:szCs w:val="24"/>
        </w:rPr>
      </w:pPr>
      <w:proofErr w:type="gramStart"/>
      <w:r w:rsidRPr="008A0C2B">
        <w:rPr>
          <w:rFonts w:asciiTheme="majorHAnsi" w:hAnsiTheme="majorHAnsi" w:cs="Calibri"/>
          <w:sz w:val="24"/>
          <w:szCs w:val="24"/>
        </w:rPr>
        <w:t>All assignments in this course total to 100 points.</w:t>
      </w:r>
      <w:proofErr w:type="gramEnd"/>
      <w:r w:rsidRPr="008A0C2B">
        <w:rPr>
          <w:rFonts w:asciiTheme="majorHAnsi" w:hAnsiTheme="majorHAnsi" w:cs="Calibri"/>
          <w:sz w:val="24"/>
          <w:szCs w:val="24"/>
        </w:rPr>
        <w:t xml:space="preserve"> Your final grade will be based on accumulated total rubric scores across assignments. Your final grade will be determined based on the schedule below.</w:t>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br/>
        <w:t>A</w:t>
      </w:r>
      <w:r w:rsidRPr="008A0C2B">
        <w:rPr>
          <w:rFonts w:asciiTheme="majorHAnsi" w:hAnsiTheme="majorHAnsi" w:cs="Calibri"/>
          <w:sz w:val="24"/>
          <w:szCs w:val="24"/>
        </w:rPr>
        <w:tab/>
        <w:t>92-100%</w:t>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br/>
        <w:t>B</w:t>
      </w:r>
      <w:r w:rsidRPr="008A0C2B">
        <w:rPr>
          <w:rFonts w:asciiTheme="majorHAnsi" w:hAnsiTheme="majorHAnsi" w:cs="Calibri"/>
          <w:sz w:val="24"/>
          <w:szCs w:val="24"/>
        </w:rPr>
        <w:tab/>
        <w:t>84-91%</w:t>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br/>
        <w:t>C</w:t>
      </w:r>
      <w:r w:rsidRPr="008A0C2B">
        <w:rPr>
          <w:rFonts w:asciiTheme="majorHAnsi" w:hAnsiTheme="majorHAnsi" w:cs="Calibri"/>
          <w:sz w:val="24"/>
          <w:szCs w:val="24"/>
        </w:rPr>
        <w:tab/>
        <w:t>75-83%</w:t>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br/>
        <w:t>D</w:t>
      </w:r>
      <w:r w:rsidRPr="008A0C2B">
        <w:rPr>
          <w:rFonts w:asciiTheme="majorHAnsi" w:hAnsiTheme="majorHAnsi" w:cs="Calibri"/>
          <w:sz w:val="24"/>
          <w:szCs w:val="24"/>
        </w:rPr>
        <w:tab/>
        <w:t>65-74%</w:t>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tab/>
      </w:r>
      <w:r w:rsidRPr="008A0C2B">
        <w:rPr>
          <w:rFonts w:asciiTheme="majorHAnsi" w:hAnsiTheme="majorHAnsi" w:cs="Calibri"/>
          <w:sz w:val="24"/>
          <w:szCs w:val="24"/>
        </w:rPr>
        <w:br/>
        <w:t>F</w:t>
      </w:r>
      <w:r w:rsidRPr="008A0C2B">
        <w:rPr>
          <w:rFonts w:asciiTheme="majorHAnsi" w:hAnsiTheme="majorHAnsi" w:cs="Calibri"/>
          <w:sz w:val="24"/>
          <w:szCs w:val="24"/>
        </w:rPr>
        <w:tab/>
        <w:t>64% or less</w:t>
      </w:r>
    </w:p>
    <w:p w:rsidR="00DF4C02" w:rsidRPr="008A0C2B" w:rsidRDefault="00DF4C02" w:rsidP="00DF4C02">
      <w:pPr>
        <w:spacing w:after="0" w:line="240" w:lineRule="auto"/>
        <w:rPr>
          <w:rFonts w:asciiTheme="majorHAnsi" w:hAnsiTheme="majorHAnsi" w:cs="Calibri"/>
          <w:b/>
          <w:sz w:val="24"/>
          <w:szCs w:val="24"/>
        </w:rPr>
      </w:pPr>
    </w:p>
    <w:p w:rsidR="00DF4C02" w:rsidRPr="008A0C2B" w:rsidRDefault="00DF4C02" w:rsidP="00DF4C02">
      <w:pPr>
        <w:spacing w:line="240" w:lineRule="auto"/>
        <w:jc w:val="center"/>
        <w:rPr>
          <w:rFonts w:asciiTheme="majorHAnsi" w:hAnsiTheme="majorHAnsi" w:cs="Calibri"/>
          <w:b/>
          <w:sz w:val="24"/>
          <w:szCs w:val="24"/>
        </w:rPr>
      </w:pPr>
      <w:bookmarkStart w:id="0" w:name="_GoBack"/>
      <w:bookmarkEnd w:id="0"/>
      <w:r w:rsidRPr="008A0C2B">
        <w:rPr>
          <w:rFonts w:asciiTheme="majorHAnsi" w:hAnsiTheme="majorHAnsi" w:cs="Calibri"/>
          <w:b/>
          <w:sz w:val="24"/>
          <w:szCs w:val="24"/>
        </w:rPr>
        <w:t>Attendance and Tardy Policy</w:t>
      </w:r>
    </w:p>
    <w:p w:rsidR="00DF4C9B" w:rsidRPr="008A0C2B" w:rsidRDefault="00DF4C9B" w:rsidP="00DF4C9B">
      <w:pPr>
        <w:spacing w:line="240" w:lineRule="auto"/>
        <w:rPr>
          <w:rFonts w:asciiTheme="majorHAnsi" w:hAnsiTheme="majorHAnsi"/>
          <w:sz w:val="24"/>
          <w:szCs w:val="24"/>
        </w:rPr>
      </w:pPr>
      <w:r w:rsidRPr="008A0C2B">
        <w:rPr>
          <w:rFonts w:asciiTheme="majorHAnsi" w:hAnsiTheme="majorHAnsi"/>
          <w:b/>
          <w:sz w:val="24"/>
          <w:szCs w:val="24"/>
        </w:rPr>
        <w:t>Attendance Policy:</w:t>
      </w:r>
      <w:r w:rsidRPr="008A0C2B">
        <w:rPr>
          <w:rFonts w:asciiTheme="majorHAnsi" w:hAnsiTheme="majorHAnsi"/>
          <w:b/>
          <w:sz w:val="24"/>
          <w:szCs w:val="24"/>
        </w:rPr>
        <w:br/>
      </w:r>
      <w:r w:rsidRPr="008A0C2B">
        <w:rPr>
          <w:rFonts w:asciiTheme="majorHAnsi" w:hAnsiTheme="majorHAnsi"/>
          <w:sz w:val="24"/>
          <w:szCs w:val="24"/>
        </w:rPr>
        <w:t xml:space="preserve">Attendance is an essential requirement of this course and is your responsibility as a student in this course. You are expected to attend each seminar meeting, to be prepared by reading the assigned material, and to actively participate in class discussion and online blogging. Punctuality is an essential behavior to develop as a teacher. Excessive tardiness and/or absences will result in a grade penalty for the course. </w:t>
      </w:r>
    </w:p>
    <w:p w:rsidR="00F56751" w:rsidRPr="008A0C2B" w:rsidRDefault="00F56751" w:rsidP="00F56751">
      <w:pPr>
        <w:spacing w:line="240" w:lineRule="auto"/>
        <w:jc w:val="center"/>
        <w:rPr>
          <w:rFonts w:asciiTheme="majorHAnsi" w:hAnsiTheme="majorHAnsi" w:cs="Calibri"/>
          <w:bCs/>
          <w:sz w:val="24"/>
          <w:szCs w:val="24"/>
        </w:rPr>
      </w:pPr>
      <w:r w:rsidRPr="008A0C2B">
        <w:rPr>
          <w:rFonts w:asciiTheme="majorHAnsi" w:hAnsiTheme="majorHAnsi" w:cs="Calibri"/>
          <w:b/>
          <w:bCs/>
          <w:sz w:val="24"/>
          <w:szCs w:val="24"/>
        </w:rPr>
        <w:t>Diversity Concerns</w:t>
      </w:r>
    </w:p>
    <w:p w:rsidR="00C36811" w:rsidRPr="008A0C2B" w:rsidRDefault="00C36811" w:rsidP="00F56751">
      <w:pPr>
        <w:spacing w:line="240" w:lineRule="auto"/>
        <w:rPr>
          <w:rFonts w:asciiTheme="majorHAnsi" w:hAnsiTheme="majorHAnsi" w:cs="Calibri"/>
          <w:b/>
          <w:bCs/>
          <w:sz w:val="24"/>
          <w:szCs w:val="24"/>
        </w:rPr>
      </w:pPr>
      <w:r w:rsidRPr="008A0C2B">
        <w:rPr>
          <w:rFonts w:asciiTheme="majorHAnsi" w:hAnsiTheme="majorHAnsi" w:cs="Calibri"/>
          <w:bCs/>
          <w:sz w:val="24"/>
          <w:szCs w:val="24"/>
        </w:rPr>
        <w:t>The College of Education recognizes that society is a unique mixture of diverse individuals. Diversity encompasses issues of gender, race, age, ethnicity, socioeconomic status, sexual orientation, ability, color, country of origin and more. The COE values and respects the diversity of individuals and seeks to prepare students who will be capable of working effectively with individuals of varying characteristics.</w:t>
      </w:r>
    </w:p>
    <w:p w:rsidR="001A71DD" w:rsidRPr="008A0C2B" w:rsidRDefault="00C36811" w:rsidP="00DF4C9B">
      <w:pPr>
        <w:spacing w:line="240" w:lineRule="auto"/>
        <w:rPr>
          <w:rFonts w:asciiTheme="majorHAnsi" w:hAnsiTheme="majorHAnsi" w:cs="Calibri"/>
          <w:b/>
          <w:bCs/>
          <w:sz w:val="24"/>
          <w:szCs w:val="24"/>
        </w:rPr>
      </w:pPr>
      <w:r w:rsidRPr="008A0C2B">
        <w:rPr>
          <w:rFonts w:asciiTheme="majorHAnsi" w:hAnsiTheme="majorHAnsi" w:cs="Calibri"/>
          <w:bCs/>
          <w:sz w:val="24"/>
          <w:szCs w:val="24"/>
        </w:rPr>
        <w:t>The COE will seek to provide learning experiences, both within and outside of the classroom which will foster understanding and appreciation of diversity in our students and will provide strategies to help students work effectively with diverse individuals in professional setting</w:t>
      </w:r>
      <w:r w:rsidR="00DF4C9B" w:rsidRPr="008A0C2B">
        <w:rPr>
          <w:rFonts w:asciiTheme="majorHAnsi" w:hAnsiTheme="majorHAnsi" w:cs="Calibri"/>
          <w:bCs/>
          <w:sz w:val="24"/>
          <w:szCs w:val="24"/>
        </w:rPr>
        <w:t>.</w:t>
      </w:r>
    </w:p>
    <w:p w:rsidR="00C36811" w:rsidRPr="008A0C2B" w:rsidRDefault="00C36811" w:rsidP="00C36811">
      <w:pPr>
        <w:spacing w:line="240" w:lineRule="auto"/>
        <w:jc w:val="center"/>
        <w:rPr>
          <w:rFonts w:asciiTheme="majorHAnsi" w:hAnsiTheme="majorHAnsi" w:cs="Calibri"/>
          <w:b/>
          <w:bCs/>
          <w:sz w:val="24"/>
          <w:szCs w:val="24"/>
        </w:rPr>
      </w:pPr>
      <w:r w:rsidRPr="008A0C2B">
        <w:rPr>
          <w:rFonts w:asciiTheme="majorHAnsi" w:hAnsiTheme="majorHAnsi" w:cs="Calibri"/>
          <w:b/>
          <w:bCs/>
          <w:sz w:val="24"/>
          <w:szCs w:val="24"/>
        </w:rPr>
        <w:t>College of Education Conceptual Framework</w:t>
      </w:r>
    </w:p>
    <w:p w:rsidR="00C36811" w:rsidRPr="008A0C2B" w:rsidRDefault="00C36811" w:rsidP="00C36811">
      <w:pPr>
        <w:spacing w:line="240" w:lineRule="auto"/>
        <w:rPr>
          <w:rFonts w:asciiTheme="majorHAnsi" w:hAnsiTheme="majorHAnsi" w:cs="Calibri"/>
          <w:bCs/>
          <w:sz w:val="24"/>
          <w:szCs w:val="24"/>
        </w:rPr>
      </w:pPr>
      <w:r w:rsidRPr="008A0C2B">
        <w:rPr>
          <w:rFonts w:asciiTheme="majorHAnsi" w:hAnsiTheme="majorHAnsi" w:cs="Calibri"/>
          <w:bCs/>
          <w:sz w:val="24"/>
          <w:szCs w:val="24"/>
        </w:rPr>
        <w:t>The faculty of the John H. Lounsbury College of Education believes that our schools must fulfill the educational needs of our populace while emphasizing fairness, democracy, and intellectual curiosity.  Amid a climate of change and uncertainty, we inspire educators to create student-centered learning environments as the primary expression of strong pedagogy. We use the Educators as Architects of Change paradigm to guide the development of an inclusive and diverse community of stakeholders, consisting of students, educators, educator candidates, and the public.</w:t>
      </w:r>
    </w:p>
    <w:p w:rsidR="00C36811" w:rsidRPr="008A0C2B" w:rsidRDefault="00C36811" w:rsidP="00C36811">
      <w:pPr>
        <w:spacing w:line="240" w:lineRule="auto"/>
        <w:rPr>
          <w:rFonts w:asciiTheme="majorHAnsi" w:hAnsiTheme="majorHAnsi" w:cs="Calibri"/>
          <w:bCs/>
          <w:sz w:val="24"/>
          <w:szCs w:val="24"/>
        </w:rPr>
      </w:pPr>
      <w:r w:rsidRPr="008A0C2B">
        <w:rPr>
          <w:rFonts w:asciiTheme="majorHAnsi" w:hAnsiTheme="majorHAnsi" w:cs="Calibri"/>
          <w:bCs/>
          <w:sz w:val="24"/>
          <w:szCs w:val="24"/>
        </w:rPr>
        <w:t xml:space="preserve">Since the inception of Educators as Architects of Change as our guiding principle, the faculty has continually reassessed our programs. Informed by research and reflective analysis, we have continued our intensive cohort model for our undergraduate programs as well as some of our </w:t>
      </w:r>
      <w:r w:rsidRPr="008A0C2B">
        <w:rPr>
          <w:rFonts w:asciiTheme="majorHAnsi" w:hAnsiTheme="majorHAnsi" w:cs="Calibri"/>
          <w:bCs/>
          <w:sz w:val="24"/>
          <w:szCs w:val="24"/>
        </w:rPr>
        <w:lastRenderedPageBreak/>
        <w:t>graduate programs.  We seek to motivate professional educators to reach out to stakeholders to develop citizens who value formal education, literacy in its many forms, and individual differences.</w:t>
      </w:r>
    </w:p>
    <w:p w:rsidR="00C36811" w:rsidRPr="008A0C2B" w:rsidRDefault="00C36811" w:rsidP="00C36811">
      <w:pPr>
        <w:spacing w:line="240" w:lineRule="auto"/>
        <w:rPr>
          <w:rFonts w:asciiTheme="majorHAnsi" w:hAnsiTheme="majorHAnsi" w:cs="Calibri"/>
          <w:bCs/>
          <w:sz w:val="24"/>
          <w:szCs w:val="24"/>
        </w:rPr>
      </w:pPr>
      <w:r w:rsidRPr="008A0C2B">
        <w:rPr>
          <w:rFonts w:asciiTheme="majorHAnsi" w:hAnsiTheme="majorHAnsi" w:cs="Calibri"/>
          <w:bCs/>
          <w:sz w:val="24"/>
          <w:szCs w:val="24"/>
        </w:rPr>
        <w:t xml:space="preserve">This framework is designed to produce change agents, based on the following core principles: </w:t>
      </w:r>
    </w:p>
    <w:p w:rsidR="00C36811" w:rsidRPr="008A0C2B" w:rsidRDefault="00C36811" w:rsidP="00C36811">
      <w:pPr>
        <w:numPr>
          <w:ilvl w:val="0"/>
          <w:numId w:val="21"/>
        </w:numPr>
        <w:spacing w:line="240" w:lineRule="auto"/>
        <w:rPr>
          <w:rFonts w:asciiTheme="majorHAnsi" w:hAnsiTheme="majorHAnsi" w:cs="Calibri"/>
          <w:bCs/>
          <w:sz w:val="24"/>
          <w:szCs w:val="24"/>
        </w:rPr>
      </w:pPr>
      <w:r w:rsidRPr="008A0C2B">
        <w:rPr>
          <w:rFonts w:asciiTheme="majorHAnsi" w:hAnsiTheme="majorHAnsi" w:cs="Calibri"/>
          <w:bCs/>
          <w:sz w:val="24"/>
          <w:szCs w:val="24"/>
        </w:rPr>
        <w:t>The Liberal Arts and integrated learning</w:t>
      </w:r>
    </w:p>
    <w:p w:rsidR="00C36811" w:rsidRPr="008A0C2B" w:rsidRDefault="00C36811" w:rsidP="00C36811">
      <w:pPr>
        <w:numPr>
          <w:ilvl w:val="0"/>
          <w:numId w:val="21"/>
        </w:numPr>
        <w:spacing w:line="240" w:lineRule="auto"/>
        <w:rPr>
          <w:rFonts w:asciiTheme="majorHAnsi" w:hAnsiTheme="majorHAnsi" w:cs="Calibri"/>
          <w:bCs/>
          <w:sz w:val="24"/>
          <w:szCs w:val="24"/>
        </w:rPr>
      </w:pPr>
      <w:r w:rsidRPr="008A0C2B">
        <w:rPr>
          <w:rFonts w:asciiTheme="majorHAnsi" w:hAnsiTheme="majorHAnsi" w:cs="Calibri"/>
          <w:bCs/>
          <w:sz w:val="24"/>
          <w:szCs w:val="24"/>
        </w:rPr>
        <w:t xml:space="preserve">Professional preparation </w:t>
      </w:r>
    </w:p>
    <w:p w:rsidR="00C36811" w:rsidRPr="008A0C2B" w:rsidRDefault="00C36811" w:rsidP="00C36811">
      <w:pPr>
        <w:numPr>
          <w:ilvl w:val="0"/>
          <w:numId w:val="21"/>
        </w:numPr>
        <w:spacing w:line="240" w:lineRule="auto"/>
        <w:rPr>
          <w:rFonts w:asciiTheme="majorHAnsi" w:hAnsiTheme="majorHAnsi" w:cs="Calibri"/>
          <w:bCs/>
          <w:sz w:val="24"/>
          <w:szCs w:val="24"/>
        </w:rPr>
      </w:pPr>
      <w:r w:rsidRPr="008A0C2B">
        <w:rPr>
          <w:rFonts w:asciiTheme="majorHAnsi" w:hAnsiTheme="majorHAnsi" w:cs="Calibri"/>
          <w:bCs/>
          <w:sz w:val="24"/>
          <w:szCs w:val="24"/>
        </w:rPr>
        <w:t xml:space="preserve">Human relationships and diversity </w:t>
      </w:r>
    </w:p>
    <w:p w:rsidR="00C36811" w:rsidRPr="008A0C2B" w:rsidRDefault="00C36811" w:rsidP="00C36811">
      <w:pPr>
        <w:numPr>
          <w:ilvl w:val="0"/>
          <w:numId w:val="21"/>
        </w:numPr>
        <w:spacing w:line="240" w:lineRule="auto"/>
        <w:rPr>
          <w:rFonts w:asciiTheme="majorHAnsi" w:hAnsiTheme="majorHAnsi" w:cs="Calibri"/>
          <w:bCs/>
          <w:sz w:val="24"/>
          <w:szCs w:val="24"/>
        </w:rPr>
      </w:pPr>
      <w:r w:rsidRPr="008A0C2B">
        <w:rPr>
          <w:rFonts w:asciiTheme="majorHAnsi" w:hAnsiTheme="majorHAnsi" w:cs="Calibri"/>
          <w:bCs/>
          <w:sz w:val="24"/>
          <w:szCs w:val="24"/>
        </w:rPr>
        <w:t>Leadership for learning and teaching communities.</w:t>
      </w:r>
    </w:p>
    <w:p w:rsidR="00C36811" w:rsidRPr="008A0C2B" w:rsidRDefault="00C36811" w:rsidP="00C36811">
      <w:pPr>
        <w:spacing w:line="240" w:lineRule="auto"/>
        <w:rPr>
          <w:rFonts w:asciiTheme="majorHAnsi" w:hAnsiTheme="majorHAnsi" w:cs="Calibri"/>
          <w:bCs/>
          <w:sz w:val="24"/>
          <w:szCs w:val="24"/>
        </w:rPr>
      </w:pPr>
      <w:r w:rsidRPr="008A0C2B">
        <w:rPr>
          <w:rFonts w:asciiTheme="majorHAnsi" w:hAnsiTheme="majorHAnsi" w:cs="Calibri"/>
          <w:bCs/>
          <w:sz w:val="24"/>
          <w:szCs w:val="24"/>
        </w:rPr>
        <w:t xml:space="preserve">In its programs of study, the Georgia College &amp; State University (GCSU) faculty affirms the importance of programs that situate educators as researchers, leaders, and Architects of Change in the schools and the larger community. </w:t>
      </w:r>
    </w:p>
    <w:p w:rsidR="00094DA6" w:rsidRPr="008A0C2B" w:rsidRDefault="00C36811" w:rsidP="00846C19">
      <w:pPr>
        <w:spacing w:line="240" w:lineRule="auto"/>
        <w:rPr>
          <w:rFonts w:asciiTheme="majorHAnsi" w:hAnsiTheme="majorHAnsi" w:cs="Calibri"/>
          <w:b/>
          <w:bCs/>
          <w:sz w:val="24"/>
          <w:szCs w:val="24"/>
        </w:rPr>
      </w:pPr>
      <w:r w:rsidRPr="008A0C2B">
        <w:rPr>
          <w:rFonts w:asciiTheme="majorHAnsi" w:hAnsiTheme="majorHAnsi" w:cs="Calibri"/>
          <w:bCs/>
          <w:sz w:val="24"/>
          <w:szCs w:val="24"/>
        </w:rPr>
        <w:t xml:space="preserve">For further elaboration of each of the core principles in this conceptual framework, please visit the College of Education website: </w:t>
      </w:r>
      <w:hyperlink r:id="rId34" w:history="1">
        <w:r w:rsidRPr="008A0C2B">
          <w:rPr>
            <w:rStyle w:val="Hyperlink"/>
            <w:rFonts w:asciiTheme="majorHAnsi" w:hAnsiTheme="majorHAnsi" w:cs="Calibri"/>
            <w:bCs/>
            <w:sz w:val="24"/>
            <w:szCs w:val="24"/>
          </w:rPr>
          <w:t>http://www.gcsu.edu/education/conceptual.htm</w:t>
        </w:r>
      </w:hyperlink>
    </w:p>
    <w:p w:rsidR="00DF4C9B" w:rsidRPr="008A0C2B" w:rsidRDefault="00DF4C9B" w:rsidP="00A50630">
      <w:pPr>
        <w:spacing w:line="240" w:lineRule="auto"/>
        <w:rPr>
          <w:rFonts w:asciiTheme="majorHAnsi" w:hAnsiTheme="majorHAnsi" w:cs="Calibri"/>
          <w:b/>
          <w:bCs/>
          <w:sz w:val="24"/>
          <w:szCs w:val="24"/>
        </w:rPr>
      </w:pPr>
    </w:p>
    <w:p w:rsidR="00C36811" w:rsidRPr="008A0C2B" w:rsidRDefault="00C36811" w:rsidP="007A16E4">
      <w:pPr>
        <w:spacing w:line="240" w:lineRule="auto"/>
        <w:jc w:val="center"/>
        <w:rPr>
          <w:rFonts w:asciiTheme="majorHAnsi" w:hAnsiTheme="majorHAnsi" w:cs="Calibri"/>
          <w:sz w:val="24"/>
          <w:szCs w:val="24"/>
        </w:rPr>
      </w:pPr>
      <w:r w:rsidRPr="008A0C2B">
        <w:rPr>
          <w:rFonts w:asciiTheme="majorHAnsi" w:hAnsiTheme="majorHAnsi" w:cs="Calibri"/>
          <w:b/>
          <w:bCs/>
          <w:sz w:val="24"/>
          <w:szCs w:val="24"/>
        </w:rPr>
        <w:t>University Policies</w:t>
      </w:r>
    </w:p>
    <w:p w:rsidR="00C36811" w:rsidRPr="008A0C2B" w:rsidRDefault="00C36811" w:rsidP="00C36811">
      <w:pPr>
        <w:spacing w:line="240" w:lineRule="auto"/>
        <w:rPr>
          <w:rFonts w:asciiTheme="majorHAnsi" w:hAnsiTheme="majorHAnsi" w:cs="Calibri"/>
          <w:b/>
          <w:bCs/>
          <w:i/>
          <w:sz w:val="24"/>
          <w:szCs w:val="24"/>
        </w:rPr>
      </w:pPr>
      <w:r w:rsidRPr="008A0C2B">
        <w:rPr>
          <w:rFonts w:asciiTheme="majorHAnsi" w:hAnsiTheme="majorHAnsi" w:cs="Calibri"/>
          <w:b/>
          <w:bCs/>
          <w:sz w:val="24"/>
          <w:szCs w:val="24"/>
        </w:rPr>
        <w:t>Request for Modifications</w:t>
      </w:r>
      <w:r w:rsidRPr="008A0C2B">
        <w:rPr>
          <w:rFonts w:asciiTheme="majorHAnsi" w:hAnsiTheme="majorHAnsi" w:cs="Calibri"/>
          <w:b/>
          <w:bCs/>
          <w:i/>
          <w:sz w:val="24"/>
          <w:szCs w:val="24"/>
        </w:rPr>
        <w:br/>
      </w:r>
      <w:r w:rsidRPr="008A0C2B">
        <w:rPr>
          <w:rFonts w:asciiTheme="majorHAnsi" w:hAnsiTheme="majorHAnsi" w:cs="Calibri"/>
          <w:bCs/>
          <w:sz w:val="24"/>
          <w:szCs w:val="24"/>
        </w:rPr>
        <w:t xml:space="preserve">If you have a disability as described by the Americans with Disabilities Act (ADA) and the Rehabilitation Act of 1973, Section 504, you may be eligible to receive accommodations to assist in programmatic and physical accessibility.      </w:t>
      </w:r>
      <w:r w:rsidRPr="008A0C2B">
        <w:rPr>
          <w:rFonts w:asciiTheme="majorHAnsi" w:hAnsiTheme="majorHAnsi" w:cs="Calibri"/>
          <w:bCs/>
          <w:sz w:val="24"/>
          <w:szCs w:val="24"/>
        </w:rPr>
        <w:br/>
      </w:r>
      <w:r w:rsidRPr="008A0C2B">
        <w:rPr>
          <w:rFonts w:asciiTheme="majorHAnsi" w:hAnsiTheme="majorHAnsi" w:cs="Calibri"/>
          <w:bCs/>
          <w:sz w:val="24"/>
          <w:szCs w:val="24"/>
        </w:rPr>
        <w:br/>
        <w:t xml:space="preserve">Disability Services, a unit of the GCSU Office of Institutional Equity and Diversity, can assist you in formulating a reasonable accommodation plan and in providing support in developing appropriate accommodations to ensure equal access to all GCSU programs and facilities. Course requirements will not be waived, but accommodations may assist you in meeting the requirements.   </w:t>
      </w:r>
      <w:r w:rsidRPr="008A0C2B">
        <w:rPr>
          <w:rFonts w:asciiTheme="majorHAnsi" w:hAnsiTheme="majorHAnsi" w:cs="Calibri"/>
          <w:bCs/>
          <w:sz w:val="24"/>
          <w:szCs w:val="24"/>
        </w:rPr>
        <w:br/>
      </w:r>
      <w:r w:rsidRPr="008A0C2B">
        <w:rPr>
          <w:rFonts w:asciiTheme="majorHAnsi" w:hAnsiTheme="majorHAnsi" w:cs="Calibri"/>
          <w:bCs/>
          <w:sz w:val="24"/>
          <w:szCs w:val="24"/>
        </w:rPr>
        <w:br/>
        <w:t>For documentation requirements and for additional information, we recommend that you contact Disability Services located in Maxwell Student Union at 478-445-5931 or 478-445-4233.</w:t>
      </w:r>
      <w:r w:rsidRPr="008A0C2B">
        <w:rPr>
          <w:rFonts w:asciiTheme="majorHAnsi" w:hAnsiTheme="majorHAnsi" w:cs="Calibri"/>
          <w:b/>
          <w:bCs/>
          <w:sz w:val="24"/>
          <w:szCs w:val="24"/>
        </w:rPr>
        <w:t>  </w:t>
      </w:r>
    </w:p>
    <w:p w:rsidR="002039D1" w:rsidRPr="008A0C2B" w:rsidRDefault="00C36811" w:rsidP="002039D1">
      <w:pPr>
        <w:pStyle w:val="Default"/>
        <w:rPr>
          <w:rFonts w:asciiTheme="majorHAnsi" w:hAnsiTheme="majorHAnsi" w:cs="Calibri"/>
        </w:rPr>
      </w:pPr>
      <w:r w:rsidRPr="008A0C2B">
        <w:rPr>
          <w:rFonts w:asciiTheme="majorHAnsi" w:hAnsiTheme="majorHAnsi" w:cs="Calibri"/>
          <w:b/>
          <w:bCs/>
        </w:rPr>
        <w:t>Fire Drills</w:t>
      </w:r>
      <w:r w:rsidRPr="008A0C2B">
        <w:rPr>
          <w:rFonts w:asciiTheme="majorHAnsi" w:hAnsiTheme="majorHAnsi" w:cs="Calibri"/>
          <w:b/>
          <w:bCs/>
        </w:rPr>
        <w:br/>
      </w:r>
      <w:r w:rsidRPr="008A0C2B">
        <w:rPr>
          <w:rFonts w:asciiTheme="majorHAnsi" w:hAnsiTheme="majorHAnsi" w:cs="Calibri"/>
          <w:bCs/>
        </w:rPr>
        <w:t xml:space="preserve">Fire drills will be conducted annually. In the event of a fire alarm, students will exit the building in a quick and orderly manner through the nearest hallway exit. Learn the floor plan and exits of the building. Do not use elevators. If you encounter heavy smoke, crawl on the floor so as to gain fresh air. Assist disabled persons and others if possible without endangering your own life. </w:t>
      </w:r>
      <w:r w:rsidR="002039D1" w:rsidRPr="008A0C2B">
        <w:rPr>
          <w:rFonts w:asciiTheme="majorHAnsi" w:hAnsiTheme="majorHAnsi" w:cs="Calibri"/>
          <w:bCs/>
        </w:rPr>
        <w:t xml:space="preserve">At Macon Center, assemble across the street from The Thomas Jefferson Building. </w:t>
      </w:r>
      <w:r w:rsidR="002039D1" w:rsidRPr="008A0C2B">
        <w:rPr>
          <w:rFonts w:asciiTheme="majorHAnsi" w:hAnsiTheme="majorHAnsi" w:cs="Calibri"/>
          <w:b/>
          <w:bCs/>
        </w:rPr>
        <w:t xml:space="preserve">Remain there </w:t>
      </w:r>
      <w:r w:rsidR="002039D1" w:rsidRPr="008A0C2B">
        <w:rPr>
          <w:rFonts w:asciiTheme="majorHAnsi" w:hAnsiTheme="majorHAnsi" w:cs="Calibri"/>
        </w:rPr>
        <w:t xml:space="preserve">until you are told to re-enter by the emergency personnel in charge. In case of a fire, DO NOT IMPEDE access of emergency personnel to the area. </w:t>
      </w:r>
    </w:p>
    <w:p w:rsidR="00C36811" w:rsidRPr="008A0C2B" w:rsidRDefault="002039D1" w:rsidP="00C36811">
      <w:pPr>
        <w:spacing w:line="240" w:lineRule="auto"/>
        <w:rPr>
          <w:rFonts w:asciiTheme="majorHAnsi" w:hAnsiTheme="majorHAnsi" w:cs="Calibri"/>
          <w:bCs/>
          <w:sz w:val="24"/>
          <w:szCs w:val="24"/>
        </w:rPr>
      </w:pPr>
      <w:r w:rsidRPr="008A0C2B">
        <w:rPr>
          <w:rFonts w:asciiTheme="majorHAnsi" w:hAnsiTheme="majorHAnsi" w:cs="Calibri"/>
          <w:bCs/>
          <w:sz w:val="24"/>
          <w:szCs w:val="24"/>
        </w:rPr>
        <w:lastRenderedPageBreak/>
        <w:br/>
      </w:r>
      <w:r w:rsidR="00C36811" w:rsidRPr="008A0C2B">
        <w:rPr>
          <w:rFonts w:asciiTheme="majorHAnsi" w:hAnsiTheme="majorHAnsi" w:cs="Calibri"/>
          <w:bCs/>
          <w:sz w:val="24"/>
          <w:szCs w:val="24"/>
        </w:rPr>
        <w:t xml:space="preserve">For more information on other emergencies, please visit: </w:t>
      </w:r>
    </w:p>
    <w:p w:rsidR="00C36811" w:rsidRPr="008A0C2B" w:rsidRDefault="00DD6DEB" w:rsidP="00C36811">
      <w:pPr>
        <w:spacing w:line="240" w:lineRule="auto"/>
        <w:rPr>
          <w:rFonts w:asciiTheme="majorHAnsi" w:hAnsiTheme="majorHAnsi" w:cs="Calibri"/>
          <w:bCs/>
          <w:sz w:val="24"/>
          <w:szCs w:val="24"/>
        </w:rPr>
      </w:pPr>
      <w:hyperlink r:id="rId35" w:history="1">
        <w:r w:rsidR="00C36811" w:rsidRPr="008A0C2B">
          <w:rPr>
            <w:rStyle w:val="Hyperlink"/>
            <w:rFonts w:asciiTheme="majorHAnsi" w:hAnsiTheme="majorHAnsi" w:cs="Calibri"/>
            <w:bCs/>
            <w:sz w:val="24"/>
            <w:szCs w:val="24"/>
          </w:rPr>
          <w:t>http://www.gcsu.edu/emergency/actionplanmain.htm</w:t>
        </w:r>
      </w:hyperlink>
    </w:p>
    <w:p w:rsidR="00C36811" w:rsidRPr="008A0C2B" w:rsidRDefault="00C36811" w:rsidP="00C36811">
      <w:pPr>
        <w:spacing w:line="240" w:lineRule="auto"/>
        <w:rPr>
          <w:rFonts w:asciiTheme="majorHAnsi" w:hAnsiTheme="majorHAnsi" w:cs="Calibri"/>
          <w:b/>
          <w:bCs/>
          <w:sz w:val="24"/>
          <w:szCs w:val="24"/>
        </w:rPr>
      </w:pPr>
      <w:r w:rsidRPr="008A0C2B">
        <w:rPr>
          <w:rFonts w:asciiTheme="majorHAnsi" w:hAnsiTheme="majorHAnsi" w:cs="Calibri"/>
          <w:b/>
          <w:bCs/>
          <w:sz w:val="24"/>
          <w:szCs w:val="24"/>
        </w:rPr>
        <w:t>Religious Observance Policy</w:t>
      </w:r>
      <w:r w:rsidRPr="008A0C2B">
        <w:rPr>
          <w:rFonts w:asciiTheme="majorHAnsi" w:hAnsiTheme="majorHAnsi" w:cs="Calibri"/>
          <w:b/>
          <w:bCs/>
          <w:sz w:val="24"/>
          <w:szCs w:val="24"/>
        </w:rPr>
        <w:br/>
      </w:r>
      <w:r w:rsidRPr="008A0C2B">
        <w:rPr>
          <w:rFonts w:asciiTheme="majorHAnsi" w:hAnsiTheme="majorHAnsi" w:cs="Calibri"/>
          <w:bCs/>
          <w:sz w:val="24"/>
          <w:szCs w:val="24"/>
        </w:rPr>
        <w:t>Students are permitted to miss class in observance of religious holidays and other activities observed by a religious group of which the student is a member without academic penalty.  Exercising of one’s rights under this policy is subject to the GC Honor Code.  Students who miss class in observance of a religious holiday or event are required to make up the coursework missed as a result from the absence.  The nature of the make-up assignments and the deadline for completion of such assignments are at the sole discretion of the instructor.  Failure to follow the prescribed procedures voids all student rights under this policy.</w:t>
      </w:r>
      <w:r w:rsidRPr="008A0C2B">
        <w:rPr>
          <w:rFonts w:asciiTheme="majorHAnsi" w:hAnsiTheme="majorHAnsi" w:cs="Calibri"/>
          <w:b/>
          <w:bCs/>
          <w:sz w:val="24"/>
          <w:szCs w:val="24"/>
        </w:rPr>
        <w:t xml:space="preserve"> </w:t>
      </w:r>
    </w:p>
    <w:p w:rsidR="007A16E4" w:rsidRPr="008A0C2B" w:rsidRDefault="00C36811" w:rsidP="004E7C38">
      <w:pPr>
        <w:spacing w:line="240" w:lineRule="auto"/>
        <w:rPr>
          <w:rFonts w:asciiTheme="majorHAnsi" w:hAnsiTheme="majorHAnsi" w:cs="Calibri"/>
          <w:b/>
          <w:bCs/>
          <w:sz w:val="24"/>
          <w:szCs w:val="24"/>
        </w:rPr>
      </w:pPr>
      <w:r w:rsidRPr="008A0C2B">
        <w:rPr>
          <w:rFonts w:asciiTheme="majorHAnsi" w:hAnsiTheme="majorHAnsi" w:cs="Calibri"/>
          <w:b/>
          <w:bCs/>
          <w:sz w:val="24"/>
          <w:szCs w:val="24"/>
        </w:rPr>
        <w:t xml:space="preserve"> Student Opinion Surveys </w:t>
      </w:r>
      <w:r w:rsidRPr="008A0C2B">
        <w:rPr>
          <w:rFonts w:asciiTheme="majorHAnsi" w:hAnsiTheme="majorHAnsi" w:cs="Calibri"/>
          <w:b/>
          <w:bCs/>
          <w:sz w:val="24"/>
          <w:szCs w:val="24"/>
        </w:rPr>
        <w:br/>
      </w:r>
      <w:r w:rsidRPr="008A0C2B">
        <w:rPr>
          <w:rFonts w:asciiTheme="majorHAnsi" w:hAnsiTheme="majorHAnsi" w:cs="Calibri"/>
          <w:bCs/>
          <w:sz w:val="24"/>
          <w:szCs w:val="24"/>
        </w:rPr>
        <w:t>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p>
    <w:p w:rsidR="004E7C38" w:rsidRPr="008A0C2B" w:rsidRDefault="004E7C38" w:rsidP="004E7C38">
      <w:pPr>
        <w:spacing w:line="240" w:lineRule="auto"/>
        <w:rPr>
          <w:rFonts w:asciiTheme="majorHAnsi" w:hAnsiTheme="majorHAnsi" w:cs="Calibri"/>
          <w:b/>
          <w:bCs/>
          <w:sz w:val="24"/>
          <w:szCs w:val="24"/>
        </w:rPr>
      </w:pPr>
    </w:p>
    <w:p w:rsidR="00C36811" w:rsidRPr="008A0C2B" w:rsidRDefault="00C36811" w:rsidP="007A16E4">
      <w:pPr>
        <w:spacing w:line="240" w:lineRule="auto"/>
        <w:jc w:val="center"/>
        <w:rPr>
          <w:rFonts w:asciiTheme="majorHAnsi" w:hAnsiTheme="majorHAnsi" w:cs="Calibri"/>
          <w:b/>
          <w:bCs/>
          <w:sz w:val="24"/>
          <w:szCs w:val="24"/>
        </w:rPr>
      </w:pPr>
      <w:r w:rsidRPr="008A0C2B">
        <w:rPr>
          <w:rFonts w:asciiTheme="majorHAnsi" w:hAnsiTheme="majorHAnsi" w:cs="Calibri"/>
          <w:b/>
          <w:bCs/>
          <w:sz w:val="24"/>
          <w:szCs w:val="24"/>
        </w:rPr>
        <w:t>Professional Bibliography</w:t>
      </w:r>
    </w:p>
    <w:p w:rsidR="00CF782F" w:rsidRPr="008A0C2B"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t xml:space="preserve">Allen, J. (2006). </w:t>
      </w:r>
      <w:r w:rsidRPr="008A0C2B">
        <w:rPr>
          <w:rFonts w:asciiTheme="majorHAnsi" w:hAnsiTheme="majorHAnsi" w:cs="Calibri"/>
          <w:i/>
          <w:sz w:val="24"/>
          <w:szCs w:val="24"/>
        </w:rPr>
        <w:t xml:space="preserve">Becoming a literacy leader. </w:t>
      </w:r>
      <w:r w:rsidRPr="008A0C2B">
        <w:rPr>
          <w:rFonts w:asciiTheme="majorHAnsi" w:hAnsiTheme="majorHAnsi" w:cs="Calibri"/>
          <w:sz w:val="24"/>
          <w:szCs w:val="24"/>
        </w:rPr>
        <w:t xml:space="preserve">Portland, ME: </w:t>
      </w:r>
      <w:proofErr w:type="spellStart"/>
      <w:r w:rsidRPr="008A0C2B">
        <w:rPr>
          <w:rFonts w:asciiTheme="majorHAnsi" w:hAnsiTheme="majorHAnsi" w:cs="Calibri"/>
          <w:sz w:val="24"/>
          <w:szCs w:val="24"/>
        </w:rPr>
        <w:t>Stenhouse</w:t>
      </w:r>
      <w:proofErr w:type="spellEnd"/>
      <w:r w:rsidRPr="008A0C2B">
        <w:rPr>
          <w:rFonts w:asciiTheme="majorHAnsi" w:hAnsiTheme="majorHAnsi" w:cs="Calibri"/>
          <w:sz w:val="24"/>
          <w:szCs w:val="24"/>
        </w:rPr>
        <w:t xml:space="preserve"> Publishers.</w:t>
      </w:r>
    </w:p>
    <w:p w:rsidR="00CF782F" w:rsidRPr="008A0C2B" w:rsidRDefault="00CF782F"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proofErr w:type="gramStart"/>
      <w:r w:rsidRPr="008A0C2B">
        <w:rPr>
          <w:rFonts w:asciiTheme="majorHAnsi" w:hAnsiTheme="majorHAnsi" w:cs="Calibri"/>
          <w:sz w:val="24"/>
          <w:szCs w:val="24"/>
        </w:rPr>
        <w:t>Bambrick-Santoyo</w:t>
      </w:r>
      <w:proofErr w:type="spellEnd"/>
      <w:r w:rsidRPr="008A0C2B">
        <w:rPr>
          <w:rFonts w:asciiTheme="majorHAnsi" w:hAnsiTheme="majorHAnsi" w:cs="Calibri"/>
          <w:sz w:val="24"/>
          <w:szCs w:val="24"/>
        </w:rPr>
        <w:t>, P. (2010).</w:t>
      </w:r>
      <w:proofErr w:type="gramEnd"/>
      <w:r w:rsidRPr="008A0C2B">
        <w:rPr>
          <w:rFonts w:asciiTheme="majorHAnsi" w:hAnsiTheme="majorHAnsi" w:cs="Calibri"/>
          <w:sz w:val="24"/>
          <w:szCs w:val="24"/>
        </w:rPr>
        <w:t xml:space="preserve"> </w:t>
      </w:r>
      <w:r w:rsidRPr="008A0C2B">
        <w:rPr>
          <w:rFonts w:asciiTheme="majorHAnsi" w:hAnsiTheme="majorHAnsi" w:cs="Calibri"/>
          <w:i/>
          <w:sz w:val="24"/>
          <w:szCs w:val="24"/>
        </w:rPr>
        <w:t xml:space="preserve">Driven by data: A practical guide to improve instruction. </w:t>
      </w:r>
      <w:r w:rsidRPr="008A0C2B">
        <w:rPr>
          <w:rFonts w:asciiTheme="majorHAnsi" w:hAnsiTheme="majorHAnsi" w:cs="Calibri"/>
          <w:sz w:val="24"/>
          <w:szCs w:val="24"/>
        </w:rPr>
        <w:t xml:space="preserve">San </w:t>
      </w:r>
      <w:r w:rsidR="00846C19" w:rsidRPr="008A0C2B">
        <w:rPr>
          <w:rFonts w:asciiTheme="majorHAnsi" w:hAnsiTheme="majorHAnsi" w:cs="Calibri"/>
          <w:sz w:val="24"/>
          <w:szCs w:val="24"/>
        </w:rPr>
        <w:tab/>
      </w:r>
      <w:r w:rsidRPr="008A0C2B">
        <w:rPr>
          <w:rFonts w:asciiTheme="majorHAnsi" w:hAnsiTheme="majorHAnsi" w:cs="Calibri"/>
          <w:sz w:val="24"/>
          <w:szCs w:val="24"/>
        </w:rPr>
        <w:t xml:space="preserve">Francisco, CA: </w:t>
      </w:r>
      <w:proofErr w:type="spellStart"/>
      <w:r w:rsidRPr="008A0C2B">
        <w:rPr>
          <w:rFonts w:asciiTheme="majorHAnsi" w:hAnsiTheme="majorHAnsi" w:cs="Calibri"/>
          <w:sz w:val="24"/>
          <w:szCs w:val="24"/>
        </w:rPr>
        <w:t>Jossey</w:t>
      </w:r>
      <w:proofErr w:type="spellEnd"/>
      <w:r w:rsidRPr="008A0C2B">
        <w:rPr>
          <w:rFonts w:asciiTheme="majorHAnsi" w:hAnsiTheme="majorHAnsi" w:cs="Calibri"/>
          <w:sz w:val="24"/>
          <w:szCs w:val="24"/>
        </w:rPr>
        <w:t>-Bass.</w:t>
      </w:r>
    </w:p>
    <w:p w:rsidR="009A1B5C" w:rsidRPr="008A0C2B" w:rsidRDefault="009A1B5C"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t xml:space="preserve">Baker, E.A. (Ed.)(2010). </w:t>
      </w:r>
      <w:r w:rsidRPr="008A0C2B">
        <w:rPr>
          <w:rFonts w:asciiTheme="majorHAnsi" w:hAnsiTheme="majorHAnsi" w:cs="Calibri"/>
          <w:i/>
          <w:sz w:val="24"/>
          <w:szCs w:val="24"/>
        </w:rPr>
        <w:t xml:space="preserve">The new literacies: Multiple perspectives on research and practice. </w:t>
      </w:r>
      <w:r w:rsidRPr="008A0C2B">
        <w:rPr>
          <w:rFonts w:asciiTheme="majorHAnsi" w:hAnsiTheme="majorHAnsi" w:cs="Calibri"/>
          <w:sz w:val="24"/>
          <w:szCs w:val="24"/>
        </w:rPr>
        <w:t xml:space="preserve">New </w:t>
      </w:r>
      <w:r w:rsidR="00846C19" w:rsidRPr="008A0C2B">
        <w:rPr>
          <w:rFonts w:asciiTheme="majorHAnsi" w:hAnsiTheme="majorHAnsi" w:cs="Calibri"/>
          <w:sz w:val="24"/>
          <w:szCs w:val="24"/>
        </w:rPr>
        <w:tab/>
      </w:r>
      <w:r w:rsidRPr="008A0C2B">
        <w:rPr>
          <w:rFonts w:asciiTheme="majorHAnsi" w:hAnsiTheme="majorHAnsi" w:cs="Calibri"/>
          <w:sz w:val="24"/>
          <w:szCs w:val="24"/>
        </w:rPr>
        <w:t>York: Guilford Press.</w:t>
      </w:r>
    </w:p>
    <w:p w:rsidR="00480D6B" w:rsidRPr="008A0C2B" w:rsidRDefault="00480D6B"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r w:rsidRPr="008A0C2B">
        <w:rPr>
          <w:rFonts w:asciiTheme="majorHAnsi" w:hAnsiTheme="majorHAnsi" w:cs="Calibri"/>
          <w:sz w:val="24"/>
          <w:szCs w:val="24"/>
        </w:rPr>
        <w:t>Bellanca</w:t>
      </w:r>
      <w:proofErr w:type="spellEnd"/>
      <w:r w:rsidRPr="008A0C2B">
        <w:rPr>
          <w:rFonts w:asciiTheme="majorHAnsi" w:hAnsiTheme="majorHAnsi" w:cs="Calibri"/>
          <w:sz w:val="24"/>
          <w:szCs w:val="24"/>
        </w:rPr>
        <w:t xml:space="preserve">, J., &amp; Brandt, R. (2010). </w:t>
      </w:r>
      <w:r w:rsidRPr="008A0C2B">
        <w:rPr>
          <w:rFonts w:asciiTheme="majorHAnsi" w:hAnsiTheme="majorHAnsi" w:cs="Calibri"/>
          <w:i/>
          <w:sz w:val="24"/>
          <w:szCs w:val="24"/>
        </w:rPr>
        <w:t>21</w:t>
      </w:r>
      <w:r w:rsidRPr="008A0C2B">
        <w:rPr>
          <w:rFonts w:asciiTheme="majorHAnsi" w:hAnsiTheme="majorHAnsi" w:cs="Calibri"/>
          <w:i/>
          <w:sz w:val="24"/>
          <w:szCs w:val="24"/>
          <w:vertAlign w:val="superscript"/>
        </w:rPr>
        <w:t>st</w:t>
      </w:r>
      <w:r w:rsidRPr="008A0C2B">
        <w:rPr>
          <w:rFonts w:asciiTheme="majorHAnsi" w:hAnsiTheme="majorHAnsi" w:cs="Calibri"/>
          <w:i/>
          <w:sz w:val="24"/>
          <w:szCs w:val="24"/>
        </w:rPr>
        <w:t xml:space="preserve"> century skills: Rethinking how students learn. </w:t>
      </w:r>
      <w:r w:rsidRPr="008A0C2B">
        <w:rPr>
          <w:rFonts w:asciiTheme="majorHAnsi" w:hAnsiTheme="majorHAnsi" w:cs="Calibri"/>
          <w:sz w:val="24"/>
          <w:szCs w:val="24"/>
        </w:rPr>
        <w:t xml:space="preserve">Bloomington, </w:t>
      </w:r>
      <w:r w:rsidR="00846C19" w:rsidRPr="008A0C2B">
        <w:rPr>
          <w:rFonts w:asciiTheme="majorHAnsi" w:hAnsiTheme="majorHAnsi" w:cs="Calibri"/>
          <w:sz w:val="24"/>
          <w:szCs w:val="24"/>
        </w:rPr>
        <w:tab/>
      </w:r>
      <w:r w:rsidRPr="008A0C2B">
        <w:rPr>
          <w:rFonts w:asciiTheme="majorHAnsi" w:hAnsiTheme="majorHAnsi" w:cs="Calibri"/>
          <w:sz w:val="24"/>
          <w:szCs w:val="24"/>
        </w:rPr>
        <w:t>IN: Solution Tree Press.</w:t>
      </w:r>
    </w:p>
    <w:p w:rsidR="00FD1A29" w:rsidRPr="008A0C2B"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t xml:space="preserve">Casey, K. (2006). </w:t>
      </w:r>
      <w:r w:rsidRPr="008A0C2B">
        <w:rPr>
          <w:rFonts w:asciiTheme="majorHAnsi" w:hAnsiTheme="majorHAnsi" w:cs="Calibri"/>
          <w:i/>
          <w:sz w:val="24"/>
          <w:szCs w:val="24"/>
        </w:rPr>
        <w:t xml:space="preserve">Literacy coaching: The essentials. </w:t>
      </w:r>
      <w:r w:rsidRPr="008A0C2B">
        <w:rPr>
          <w:rFonts w:asciiTheme="majorHAnsi" w:hAnsiTheme="majorHAnsi" w:cs="Calibri"/>
          <w:sz w:val="24"/>
          <w:szCs w:val="24"/>
        </w:rPr>
        <w:t>Portsmouth, NH: Heinemann.</w:t>
      </w:r>
    </w:p>
    <w:p w:rsidR="00FD1A29" w:rsidRPr="008A0C2B"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t xml:space="preserve">Creighton, T.B. (2007). </w:t>
      </w:r>
      <w:r w:rsidRPr="008A0C2B">
        <w:rPr>
          <w:rFonts w:asciiTheme="majorHAnsi" w:hAnsiTheme="majorHAnsi" w:cs="Calibri"/>
          <w:i/>
          <w:sz w:val="24"/>
          <w:szCs w:val="24"/>
        </w:rPr>
        <w:t xml:space="preserve">Schools and Data: The educator’s guide for using data to improve </w:t>
      </w:r>
      <w:r w:rsidR="00846C19" w:rsidRPr="008A0C2B">
        <w:rPr>
          <w:rFonts w:asciiTheme="majorHAnsi" w:hAnsiTheme="majorHAnsi" w:cs="Calibri"/>
          <w:i/>
          <w:sz w:val="24"/>
          <w:szCs w:val="24"/>
        </w:rPr>
        <w:tab/>
      </w:r>
      <w:proofErr w:type="gramStart"/>
      <w:r w:rsidRPr="008A0C2B">
        <w:rPr>
          <w:rFonts w:asciiTheme="majorHAnsi" w:hAnsiTheme="majorHAnsi" w:cs="Calibri"/>
          <w:i/>
          <w:sz w:val="24"/>
          <w:szCs w:val="24"/>
        </w:rPr>
        <w:t>decision making</w:t>
      </w:r>
      <w:proofErr w:type="gramEnd"/>
      <w:r w:rsidRPr="008A0C2B">
        <w:rPr>
          <w:rFonts w:asciiTheme="majorHAnsi" w:hAnsiTheme="majorHAnsi" w:cs="Calibri"/>
          <w:i/>
          <w:sz w:val="24"/>
          <w:szCs w:val="24"/>
        </w:rPr>
        <w:t xml:space="preserve"> (2</w:t>
      </w:r>
      <w:r w:rsidRPr="008A0C2B">
        <w:rPr>
          <w:rFonts w:asciiTheme="majorHAnsi" w:hAnsiTheme="majorHAnsi" w:cs="Calibri"/>
          <w:i/>
          <w:sz w:val="24"/>
          <w:szCs w:val="24"/>
          <w:vertAlign w:val="superscript"/>
        </w:rPr>
        <w:t>nd</w:t>
      </w:r>
      <w:r w:rsidRPr="008A0C2B">
        <w:rPr>
          <w:rFonts w:asciiTheme="majorHAnsi" w:hAnsiTheme="majorHAnsi" w:cs="Calibri"/>
          <w:i/>
          <w:sz w:val="24"/>
          <w:szCs w:val="24"/>
        </w:rPr>
        <w:t xml:space="preserve"> Ed.). </w:t>
      </w:r>
      <w:r w:rsidRPr="008A0C2B">
        <w:rPr>
          <w:rFonts w:asciiTheme="majorHAnsi" w:hAnsiTheme="majorHAnsi" w:cs="Calibri"/>
          <w:sz w:val="24"/>
          <w:szCs w:val="24"/>
        </w:rPr>
        <w:t>Thousand Oaks, CA: Corwin Press.</w:t>
      </w:r>
    </w:p>
    <w:p w:rsidR="00480D6B" w:rsidRPr="008A0C2B" w:rsidRDefault="00480D6B"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
    <w:p w:rsidR="00480D6B" w:rsidRPr="008A0C2B" w:rsidRDefault="00480D6B"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gramStart"/>
      <w:r w:rsidRPr="008A0C2B">
        <w:rPr>
          <w:rFonts w:asciiTheme="majorHAnsi" w:hAnsiTheme="majorHAnsi" w:cs="Calibri"/>
          <w:sz w:val="24"/>
          <w:szCs w:val="24"/>
        </w:rPr>
        <w:t>Dozier, C. (2006).</w:t>
      </w:r>
      <w:proofErr w:type="gramEnd"/>
      <w:r w:rsidRPr="008A0C2B">
        <w:rPr>
          <w:rFonts w:asciiTheme="majorHAnsi" w:hAnsiTheme="majorHAnsi" w:cs="Calibri"/>
          <w:sz w:val="24"/>
          <w:szCs w:val="24"/>
        </w:rPr>
        <w:t xml:space="preserve"> </w:t>
      </w:r>
      <w:r w:rsidRPr="008A0C2B">
        <w:rPr>
          <w:rFonts w:asciiTheme="majorHAnsi" w:hAnsiTheme="majorHAnsi" w:cs="Calibri"/>
          <w:i/>
          <w:sz w:val="24"/>
          <w:szCs w:val="24"/>
        </w:rPr>
        <w:t xml:space="preserve">Responsive literacy coaching: Tools for creating and sustaining purposeful </w:t>
      </w:r>
      <w:r w:rsidR="00846C19" w:rsidRPr="008A0C2B">
        <w:rPr>
          <w:rFonts w:asciiTheme="majorHAnsi" w:hAnsiTheme="majorHAnsi" w:cs="Calibri"/>
          <w:i/>
          <w:sz w:val="24"/>
          <w:szCs w:val="24"/>
        </w:rPr>
        <w:tab/>
      </w:r>
      <w:r w:rsidRPr="008A0C2B">
        <w:rPr>
          <w:rFonts w:asciiTheme="majorHAnsi" w:hAnsiTheme="majorHAnsi" w:cs="Calibri"/>
          <w:i/>
          <w:sz w:val="24"/>
          <w:szCs w:val="24"/>
        </w:rPr>
        <w:t xml:space="preserve">change. </w:t>
      </w:r>
      <w:r w:rsidRPr="008A0C2B">
        <w:rPr>
          <w:rFonts w:asciiTheme="majorHAnsi" w:hAnsiTheme="majorHAnsi" w:cs="Calibri"/>
          <w:sz w:val="24"/>
          <w:szCs w:val="24"/>
        </w:rPr>
        <w:t xml:space="preserve">Portland, ME: </w:t>
      </w:r>
      <w:proofErr w:type="spellStart"/>
      <w:r w:rsidRPr="008A0C2B">
        <w:rPr>
          <w:rFonts w:asciiTheme="majorHAnsi" w:hAnsiTheme="majorHAnsi" w:cs="Calibri"/>
          <w:sz w:val="24"/>
          <w:szCs w:val="24"/>
        </w:rPr>
        <w:t>Stenhouse</w:t>
      </w:r>
      <w:proofErr w:type="spellEnd"/>
      <w:r w:rsidRPr="008A0C2B">
        <w:rPr>
          <w:rFonts w:asciiTheme="majorHAnsi" w:hAnsiTheme="majorHAnsi" w:cs="Calibri"/>
          <w:sz w:val="24"/>
          <w:szCs w:val="24"/>
        </w:rPr>
        <w:t>.</w:t>
      </w:r>
    </w:p>
    <w:p w:rsidR="00CF782F" w:rsidRPr="008A0C2B" w:rsidRDefault="00CF782F"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r w:rsidRPr="008A0C2B">
        <w:rPr>
          <w:rFonts w:asciiTheme="majorHAnsi" w:hAnsiTheme="majorHAnsi" w:cs="Calibri"/>
          <w:sz w:val="24"/>
          <w:szCs w:val="24"/>
        </w:rPr>
        <w:t>Froelich</w:t>
      </w:r>
      <w:proofErr w:type="spellEnd"/>
      <w:r w:rsidRPr="008A0C2B">
        <w:rPr>
          <w:rFonts w:asciiTheme="majorHAnsi" w:hAnsiTheme="majorHAnsi" w:cs="Calibri"/>
          <w:sz w:val="24"/>
          <w:szCs w:val="24"/>
        </w:rPr>
        <w:t xml:space="preserve">, K.S., &amp; </w:t>
      </w:r>
      <w:proofErr w:type="spellStart"/>
      <w:r w:rsidRPr="008A0C2B">
        <w:rPr>
          <w:rFonts w:asciiTheme="majorHAnsi" w:hAnsiTheme="majorHAnsi" w:cs="Calibri"/>
          <w:sz w:val="24"/>
          <w:szCs w:val="24"/>
        </w:rPr>
        <w:t>Puig</w:t>
      </w:r>
      <w:proofErr w:type="spellEnd"/>
      <w:r w:rsidRPr="008A0C2B">
        <w:rPr>
          <w:rFonts w:asciiTheme="majorHAnsi" w:hAnsiTheme="majorHAnsi" w:cs="Calibri"/>
          <w:sz w:val="24"/>
          <w:szCs w:val="24"/>
        </w:rPr>
        <w:t xml:space="preserve">, E.A. (2010). </w:t>
      </w:r>
      <w:r w:rsidRPr="008A0C2B">
        <w:rPr>
          <w:rFonts w:asciiTheme="majorHAnsi" w:hAnsiTheme="majorHAnsi" w:cs="Calibri"/>
          <w:i/>
          <w:sz w:val="24"/>
          <w:szCs w:val="24"/>
        </w:rPr>
        <w:t xml:space="preserve">The literacy leadership team: Sustaining and expanding </w:t>
      </w:r>
      <w:r w:rsidR="00846C19" w:rsidRPr="008A0C2B">
        <w:rPr>
          <w:rFonts w:asciiTheme="majorHAnsi" w:hAnsiTheme="majorHAnsi" w:cs="Calibri"/>
          <w:i/>
          <w:sz w:val="24"/>
          <w:szCs w:val="24"/>
        </w:rPr>
        <w:tab/>
      </w:r>
      <w:r w:rsidRPr="008A0C2B">
        <w:rPr>
          <w:rFonts w:asciiTheme="majorHAnsi" w:hAnsiTheme="majorHAnsi" w:cs="Calibri"/>
          <w:i/>
          <w:sz w:val="24"/>
          <w:szCs w:val="24"/>
        </w:rPr>
        <w:t xml:space="preserve">success. </w:t>
      </w:r>
      <w:r w:rsidRPr="008A0C2B">
        <w:rPr>
          <w:rFonts w:asciiTheme="majorHAnsi" w:hAnsiTheme="majorHAnsi" w:cs="Calibri"/>
          <w:sz w:val="24"/>
          <w:szCs w:val="24"/>
        </w:rPr>
        <w:t>New York: Pearson.</w:t>
      </w:r>
    </w:p>
    <w:p w:rsidR="00FD1A29" w:rsidRPr="008A0C2B"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proofErr w:type="gramStart"/>
      <w:r w:rsidRPr="008A0C2B">
        <w:rPr>
          <w:rFonts w:asciiTheme="majorHAnsi" w:hAnsiTheme="majorHAnsi" w:cs="Calibri"/>
          <w:sz w:val="24"/>
          <w:szCs w:val="24"/>
        </w:rPr>
        <w:t>Guth</w:t>
      </w:r>
      <w:proofErr w:type="spellEnd"/>
      <w:r w:rsidRPr="008A0C2B">
        <w:rPr>
          <w:rFonts w:asciiTheme="majorHAnsi" w:hAnsiTheme="majorHAnsi" w:cs="Calibri"/>
          <w:sz w:val="24"/>
          <w:szCs w:val="24"/>
        </w:rPr>
        <w:t>, N.D., &amp; Pratt-</w:t>
      </w:r>
      <w:proofErr w:type="spellStart"/>
      <w:r w:rsidRPr="008A0C2B">
        <w:rPr>
          <w:rFonts w:asciiTheme="majorHAnsi" w:hAnsiTheme="majorHAnsi" w:cs="Calibri"/>
          <w:sz w:val="24"/>
          <w:szCs w:val="24"/>
        </w:rPr>
        <w:t>Fartro</w:t>
      </w:r>
      <w:proofErr w:type="spellEnd"/>
      <w:r w:rsidRPr="008A0C2B">
        <w:rPr>
          <w:rFonts w:asciiTheme="majorHAnsi" w:hAnsiTheme="majorHAnsi" w:cs="Calibri"/>
          <w:sz w:val="24"/>
          <w:szCs w:val="24"/>
        </w:rPr>
        <w:t>, T. (2010).</w:t>
      </w:r>
      <w:proofErr w:type="gramEnd"/>
      <w:r w:rsidRPr="008A0C2B">
        <w:rPr>
          <w:rFonts w:asciiTheme="majorHAnsi" w:hAnsiTheme="majorHAnsi" w:cs="Calibri"/>
          <w:sz w:val="24"/>
          <w:szCs w:val="24"/>
        </w:rPr>
        <w:t xml:space="preserve"> </w:t>
      </w:r>
      <w:r w:rsidRPr="008A0C2B">
        <w:rPr>
          <w:rFonts w:asciiTheme="majorHAnsi" w:hAnsiTheme="majorHAnsi" w:cs="Calibri"/>
          <w:i/>
          <w:sz w:val="24"/>
          <w:szCs w:val="24"/>
        </w:rPr>
        <w:t xml:space="preserve">Literacy coaching to build adolescent learning: 5 pillars of </w:t>
      </w:r>
      <w:r w:rsidR="00846C19" w:rsidRPr="008A0C2B">
        <w:rPr>
          <w:rFonts w:asciiTheme="majorHAnsi" w:hAnsiTheme="majorHAnsi" w:cs="Calibri"/>
          <w:i/>
          <w:sz w:val="24"/>
          <w:szCs w:val="24"/>
        </w:rPr>
        <w:tab/>
      </w:r>
      <w:r w:rsidRPr="008A0C2B">
        <w:rPr>
          <w:rFonts w:asciiTheme="majorHAnsi" w:hAnsiTheme="majorHAnsi" w:cs="Calibri"/>
          <w:i/>
          <w:sz w:val="24"/>
          <w:szCs w:val="24"/>
        </w:rPr>
        <w:t xml:space="preserve">practice. </w:t>
      </w:r>
      <w:r w:rsidRPr="008A0C2B">
        <w:rPr>
          <w:rFonts w:asciiTheme="majorHAnsi" w:hAnsiTheme="majorHAnsi" w:cs="Calibri"/>
          <w:sz w:val="24"/>
          <w:szCs w:val="24"/>
        </w:rPr>
        <w:t xml:space="preserve">Thousand Oaks, CA: Corwin Press.  </w:t>
      </w:r>
    </w:p>
    <w:p w:rsidR="00CF782F" w:rsidRPr="008A0C2B" w:rsidRDefault="00CF782F"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gramStart"/>
      <w:r w:rsidRPr="008A0C2B">
        <w:rPr>
          <w:rFonts w:asciiTheme="majorHAnsi" w:hAnsiTheme="majorHAnsi" w:cs="Calibri"/>
          <w:sz w:val="24"/>
          <w:szCs w:val="24"/>
        </w:rPr>
        <w:t xml:space="preserve">Irvin, J., Meltzer, J., </w:t>
      </w:r>
      <w:proofErr w:type="spellStart"/>
      <w:r w:rsidRPr="008A0C2B">
        <w:rPr>
          <w:rFonts w:asciiTheme="majorHAnsi" w:hAnsiTheme="majorHAnsi" w:cs="Calibri"/>
          <w:sz w:val="24"/>
          <w:szCs w:val="24"/>
        </w:rPr>
        <w:t>Mickler</w:t>
      </w:r>
      <w:proofErr w:type="spellEnd"/>
      <w:r w:rsidRPr="008A0C2B">
        <w:rPr>
          <w:rFonts w:asciiTheme="majorHAnsi" w:hAnsiTheme="majorHAnsi" w:cs="Calibri"/>
          <w:sz w:val="24"/>
          <w:szCs w:val="24"/>
        </w:rPr>
        <w:t>, M.J., Phillips, M., &amp; Dean, N. (2009).</w:t>
      </w:r>
      <w:proofErr w:type="gramEnd"/>
      <w:r w:rsidRPr="008A0C2B">
        <w:rPr>
          <w:rFonts w:asciiTheme="majorHAnsi" w:hAnsiTheme="majorHAnsi" w:cs="Calibri"/>
          <w:sz w:val="24"/>
          <w:szCs w:val="24"/>
        </w:rPr>
        <w:t xml:space="preserve"> </w:t>
      </w:r>
      <w:r w:rsidRPr="008A0C2B">
        <w:rPr>
          <w:rFonts w:asciiTheme="majorHAnsi" w:hAnsiTheme="majorHAnsi" w:cs="Calibri"/>
          <w:i/>
          <w:sz w:val="24"/>
          <w:szCs w:val="24"/>
        </w:rPr>
        <w:t xml:space="preserve">Meeting the challenge of </w:t>
      </w:r>
      <w:r w:rsidR="00846C19" w:rsidRPr="008A0C2B">
        <w:rPr>
          <w:rFonts w:asciiTheme="majorHAnsi" w:hAnsiTheme="majorHAnsi" w:cs="Calibri"/>
          <w:i/>
          <w:sz w:val="24"/>
          <w:szCs w:val="24"/>
        </w:rPr>
        <w:tab/>
      </w:r>
      <w:r w:rsidRPr="008A0C2B">
        <w:rPr>
          <w:rFonts w:asciiTheme="majorHAnsi" w:hAnsiTheme="majorHAnsi" w:cs="Calibri"/>
          <w:i/>
          <w:sz w:val="24"/>
          <w:szCs w:val="24"/>
        </w:rPr>
        <w:t xml:space="preserve">adolescent literacy: Practical ideas for literacy leaders. </w:t>
      </w:r>
      <w:r w:rsidRPr="008A0C2B">
        <w:rPr>
          <w:rFonts w:asciiTheme="majorHAnsi" w:hAnsiTheme="majorHAnsi" w:cs="Calibri"/>
          <w:sz w:val="24"/>
          <w:szCs w:val="24"/>
        </w:rPr>
        <w:t xml:space="preserve">Newark, DE: International Reading </w:t>
      </w:r>
      <w:r w:rsidR="00846C19" w:rsidRPr="008A0C2B">
        <w:rPr>
          <w:rFonts w:asciiTheme="majorHAnsi" w:hAnsiTheme="majorHAnsi" w:cs="Calibri"/>
          <w:sz w:val="24"/>
          <w:szCs w:val="24"/>
        </w:rPr>
        <w:tab/>
      </w:r>
      <w:r w:rsidRPr="008A0C2B">
        <w:rPr>
          <w:rFonts w:asciiTheme="majorHAnsi" w:hAnsiTheme="majorHAnsi" w:cs="Calibri"/>
          <w:sz w:val="24"/>
          <w:szCs w:val="24"/>
        </w:rPr>
        <w:t>Association.</w:t>
      </w:r>
    </w:p>
    <w:p w:rsidR="00FD1A29" w:rsidRPr="008A0C2B"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lastRenderedPageBreak/>
        <w:t xml:space="preserve">Irvin, J., Meltzer, J., &amp; Dean, N. (2010). </w:t>
      </w:r>
      <w:r w:rsidRPr="008A0C2B">
        <w:rPr>
          <w:rFonts w:asciiTheme="majorHAnsi" w:hAnsiTheme="majorHAnsi" w:cs="Calibri"/>
          <w:i/>
          <w:sz w:val="24"/>
          <w:szCs w:val="24"/>
        </w:rPr>
        <w:t xml:space="preserve">Taking the lead on adolescent literacy: Action steps for </w:t>
      </w:r>
      <w:r w:rsidR="00846C19" w:rsidRPr="008A0C2B">
        <w:rPr>
          <w:rFonts w:asciiTheme="majorHAnsi" w:hAnsiTheme="majorHAnsi" w:cs="Calibri"/>
          <w:i/>
          <w:sz w:val="24"/>
          <w:szCs w:val="24"/>
        </w:rPr>
        <w:tab/>
      </w:r>
      <w:r w:rsidRPr="008A0C2B">
        <w:rPr>
          <w:rFonts w:asciiTheme="majorHAnsi" w:hAnsiTheme="majorHAnsi" w:cs="Calibri"/>
          <w:i/>
          <w:sz w:val="24"/>
          <w:szCs w:val="24"/>
        </w:rPr>
        <w:t xml:space="preserve">school wide success, for grades 4-12. </w:t>
      </w:r>
      <w:r w:rsidRPr="008A0C2B">
        <w:rPr>
          <w:rFonts w:asciiTheme="majorHAnsi" w:hAnsiTheme="majorHAnsi" w:cs="Calibri"/>
          <w:sz w:val="24"/>
          <w:szCs w:val="24"/>
        </w:rPr>
        <w:t>Thousand Oaks, CA: Corwin.</w:t>
      </w:r>
    </w:p>
    <w:p w:rsidR="00FD1A29" w:rsidRPr="008A0C2B"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t xml:space="preserve">Jacobs, H.H. (2006). </w:t>
      </w:r>
      <w:proofErr w:type="gramStart"/>
      <w:r w:rsidRPr="008A0C2B">
        <w:rPr>
          <w:rFonts w:asciiTheme="majorHAnsi" w:hAnsiTheme="majorHAnsi" w:cs="Calibri"/>
          <w:i/>
          <w:sz w:val="24"/>
          <w:szCs w:val="24"/>
        </w:rPr>
        <w:t>Active literacy across the curriculum.</w:t>
      </w:r>
      <w:proofErr w:type="gramEnd"/>
      <w:r w:rsidRPr="008A0C2B">
        <w:rPr>
          <w:rFonts w:asciiTheme="majorHAnsi" w:hAnsiTheme="majorHAnsi" w:cs="Calibri"/>
          <w:sz w:val="24"/>
          <w:szCs w:val="24"/>
        </w:rPr>
        <w:t xml:space="preserve"> Larchmont, NY: Eye on Education.</w:t>
      </w:r>
    </w:p>
    <w:p w:rsidR="009A1B5C" w:rsidRPr="008A0C2B" w:rsidRDefault="009A1B5C"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t xml:space="preserve">Jacobs, H.H. (2010). </w:t>
      </w:r>
      <w:r w:rsidRPr="008A0C2B">
        <w:rPr>
          <w:rFonts w:asciiTheme="majorHAnsi" w:hAnsiTheme="majorHAnsi" w:cs="Calibri"/>
          <w:i/>
          <w:sz w:val="24"/>
          <w:szCs w:val="24"/>
        </w:rPr>
        <w:t xml:space="preserve">Curriculum 21: Essential education for a changing world. </w:t>
      </w:r>
      <w:r w:rsidRPr="008A0C2B">
        <w:rPr>
          <w:rFonts w:asciiTheme="majorHAnsi" w:hAnsiTheme="majorHAnsi" w:cs="Calibri"/>
          <w:sz w:val="24"/>
          <w:szCs w:val="24"/>
        </w:rPr>
        <w:t xml:space="preserve">Alexandria, VA: </w:t>
      </w:r>
      <w:r w:rsidR="00846C19" w:rsidRPr="008A0C2B">
        <w:rPr>
          <w:rFonts w:asciiTheme="majorHAnsi" w:hAnsiTheme="majorHAnsi" w:cs="Calibri"/>
          <w:sz w:val="24"/>
          <w:szCs w:val="24"/>
        </w:rPr>
        <w:tab/>
      </w:r>
      <w:r w:rsidRPr="008A0C2B">
        <w:rPr>
          <w:rFonts w:asciiTheme="majorHAnsi" w:hAnsiTheme="majorHAnsi" w:cs="Calibri"/>
          <w:sz w:val="24"/>
          <w:szCs w:val="24"/>
        </w:rPr>
        <w:t>ASCD.</w:t>
      </w:r>
    </w:p>
    <w:p w:rsidR="00480D6B" w:rsidRPr="008A0C2B" w:rsidRDefault="00480D6B"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t xml:space="preserve">Jay, A.B., &amp; Strong, M.W. (2008). </w:t>
      </w:r>
      <w:r w:rsidRPr="008A0C2B">
        <w:rPr>
          <w:rFonts w:asciiTheme="majorHAnsi" w:hAnsiTheme="majorHAnsi" w:cs="Calibri"/>
          <w:i/>
          <w:sz w:val="24"/>
          <w:szCs w:val="24"/>
        </w:rPr>
        <w:t xml:space="preserve">A guide to literacy coaching: Helping teachers increase student </w:t>
      </w:r>
      <w:r w:rsidR="00846C19" w:rsidRPr="008A0C2B">
        <w:rPr>
          <w:rFonts w:asciiTheme="majorHAnsi" w:hAnsiTheme="majorHAnsi" w:cs="Calibri"/>
          <w:i/>
          <w:sz w:val="24"/>
          <w:szCs w:val="24"/>
        </w:rPr>
        <w:tab/>
      </w:r>
      <w:r w:rsidRPr="008A0C2B">
        <w:rPr>
          <w:rFonts w:asciiTheme="majorHAnsi" w:hAnsiTheme="majorHAnsi" w:cs="Calibri"/>
          <w:i/>
          <w:sz w:val="24"/>
          <w:szCs w:val="24"/>
        </w:rPr>
        <w:t xml:space="preserve">achievement. </w:t>
      </w:r>
      <w:r w:rsidRPr="008A0C2B">
        <w:rPr>
          <w:rFonts w:asciiTheme="majorHAnsi" w:hAnsiTheme="majorHAnsi" w:cs="Calibri"/>
          <w:sz w:val="24"/>
          <w:szCs w:val="24"/>
        </w:rPr>
        <w:t>Thousand Oaks, CA: Corwin Press.</w:t>
      </w:r>
    </w:p>
    <w:p w:rsidR="00CF782F" w:rsidRPr="008A0C2B" w:rsidRDefault="00846C19" w:rsidP="00CF782F">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ajorHAnsi" w:hAnsiTheme="majorHAnsi" w:cs="Calibri"/>
          <w:sz w:val="24"/>
          <w:szCs w:val="24"/>
        </w:rPr>
      </w:pPr>
      <w:proofErr w:type="gramStart"/>
      <w:r w:rsidRPr="008A0C2B">
        <w:rPr>
          <w:rFonts w:asciiTheme="majorHAnsi" w:hAnsiTheme="majorHAnsi" w:cs="Calibri"/>
          <w:sz w:val="24"/>
          <w:szCs w:val="24"/>
        </w:rPr>
        <w:t>J</w:t>
      </w:r>
      <w:r w:rsidR="00CF782F" w:rsidRPr="008A0C2B">
        <w:rPr>
          <w:rFonts w:asciiTheme="majorHAnsi" w:hAnsiTheme="majorHAnsi" w:cs="Calibri"/>
          <w:sz w:val="24"/>
          <w:szCs w:val="24"/>
        </w:rPr>
        <w:t>ensen, E. (2009).</w:t>
      </w:r>
      <w:proofErr w:type="gramEnd"/>
      <w:r w:rsidR="00CF782F" w:rsidRPr="008A0C2B">
        <w:rPr>
          <w:rFonts w:asciiTheme="majorHAnsi" w:hAnsiTheme="majorHAnsi" w:cs="Calibri"/>
          <w:sz w:val="24"/>
          <w:szCs w:val="24"/>
        </w:rPr>
        <w:t xml:space="preserve"> </w:t>
      </w:r>
      <w:r w:rsidR="00CF782F" w:rsidRPr="008A0C2B">
        <w:rPr>
          <w:rFonts w:asciiTheme="majorHAnsi" w:hAnsiTheme="majorHAnsi" w:cs="Calibri"/>
          <w:i/>
          <w:sz w:val="24"/>
          <w:szCs w:val="24"/>
        </w:rPr>
        <w:t xml:space="preserve">Teaching with poverty in mind: What being poor does to kids’ brains and what </w:t>
      </w:r>
      <w:r w:rsidRPr="008A0C2B">
        <w:rPr>
          <w:rFonts w:asciiTheme="majorHAnsi" w:hAnsiTheme="majorHAnsi" w:cs="Calibri"/>
          <w:i/>
          <w:sz w:val="24"/>
          <w:szCs w:val="24"/>
        </w:rPr>
        <w:tab/>
      </w:r>
      <w:r w:rsidR="00CF782F" w:rsidRPr="008A0C2B">
        <w:rPr>
          <w:rFonts w:asciiTheme="majorHAnsi" w:hAnsiTheme="majorHAnsi" w:cs="Calibri"/>
          <w:i/>
          <w:sz w:val="24"/>
          <w:szCs w:val="24"/>
        </w:rPr>
        <w:t xml:space="preserve">we can do about it. </w:t>
      </w:r>
      <w:r w:rsidR="00CF782F" w:rsidRPr="008A0C2B">
        <w:rPr>
          <w:rFonts w:asciiTheme="majorHAnsi" w:hAnsiTheme="majorHAnsi" w:cs="Calibri"/>
          <w:sz w:val="24"/>
          <w:szCs w:val="24"/>
        </w:rPr>
        <w:t>Alexandria, VA: ASCD.</w:t>
      </w:r>
    </w:p>
    <w:p w:rsidR="00FD1A29" w:rsidRPr="008A0C2B"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r w:rsidRPr="008A0C2B">
        <w:rPr>
          <w:rFonts w:asciiTheme="majorHAnsi" w:hAnsiTheme="majorHAnsi" w:cs="Calibri"/>
          <w:sz w:val="24"/>
          <w:szCs w:val="24"/>
        </w:rPr>
        <w:t>Kamil</w:t>
      </w:r>
      <w:proofErr w:type="spellEnd"/>
      <w:r w:rsidRPr="008A0C2B">
        <w:rPr>
          <w:rFonts w:asciiTheme="majorHAnsi" w:hAnsiTheme="majorHAnsi" w:cs="Calibri"/>
          <w:sz w:val="24"/>
          <w:szCs w:val="24"/>
        </w:rPr>
        <w:t xml:space="preserve">, L.M., Pearson, P.D., </w:t>
      </w:r>
      <w:proofErr w:type="spellStart"/>
      <w:r w:rsidRPr="008A0C2B">
        <w:rPr>
          <w:rFonts w:asciiTheme="majorHAnsi" w:hAnsiTheme="majorHAnsi" w:cs="Calibri"/>
          <w:sz w:val="24"/>
          <w:szCs w:val="24"/>
        </w:rPr>
        <w:t>Moje</w:t>
      </w:r>
      <w:proofErr w:type="spellEnd"/>
      <w:r w:rsidRPr="008A0C2B">
        <w:rPr>
          <w:rFonts w:asciiTheme="majorHAnsi" w:hAnsiTheme="majorHAnsi" w:cs="Calibri"/>
          <w:sz w:val="24"/>
          <w:szCs w:val="24"/>
        </w:rPr>
        <w:t xml:space="preserve">, E.B., &amp; </w:t>
      </w:r>
      <w:proofErr w:type="spellStart"/>
      <w:r w:rsidRPr="008A0C2B">
        <w:rPr>
          <w:rFonts w:asciiTheme="majorHAnsi" w:hAnsiTheme="majorHAnsi" w:cs="Calibri"/>
          <w:sz w:val="24"/>
          <w:szCs w:val="24"/>
        </w:rPr>
        <w:t>Afflerbach</w:t>
      </w:r>
      <w:proofErr w:type="spellEnd"/>
      <w:r w:rsidRPr="008A0C2B">
        <w:rPr>
          <w:rFonts w:asciiTheme="majorHAnsi" w:hAnsiTheme="majorHAnsi" w:cs="Calibri"/>
          <w:sz w:val="24"/>
          <w:szCs w:val="24"/>
        </w:rPr>
        <w:t>, P.P. (Eds.) (2011)</w:t>
      </w:r>
      <w:proofErr w:type="gramStart"/>
      <w:r w:rsidRPr="008A0C2B">
        <w:rPr>
          <w:rFonts w:asciiTheme="majorHAnsi" w:hAnsiTheme="majorHAnsi" w:cs="Calibri"/>
          <w:sz w:val="24"/>
          <w:szCs w:val="24"/>
        </w:rPr>
        <w:t xml:space="preserve">. </w:t>
      </w:r>
      <w:r w:rsidRPr="008A0C2B">
        <w:rPr>
          <w:rFonts w:asciiTheme="majorHAnsi" w:hAnsiTheme="majorHAnsi" w:cs="Calibri"/>
          <w:i/>
          <w:sz w:val="24"/>
          <w:szCs w:val="24"/>
        </w:rPr>
        <w:t xml:space="preserve">Handbook of reading </w:t>
      </w:r>
      <w:r w:rsidR="00846C19" w:rsidRPr="008A0C2B">
        <w:rPr>
          <w:rFonts w:asciiTheme="majorHAnsi" w:hAnsiTheme="majorHAnsi" w:cs="Calibri"/>
          <w:i/>
          <w:sz w:val="24"/>
          <w:szCs w:val="24"/>
        </w:rPr>
        <w:tab/>
      </w:r>
      <w:r w:rsidRPr="008A0C2B">
        <w:rPr>
          <w:rFonts w:asciiTheme="majorHAnsi" w:hAnsiTheme="majorHAnsi" w:cs="Calibri"/>
          <w:i/>
          <w:sz w:val="24"/>
          <w:szCs w:val="24"/>
        </w:rPr>
        <w:t>research (Vol. 4).</w:t>
      </w:r>
      <w:proofErr w:type="gramEnd"/>
      <w:r w:rsidRPr="008A0C2B">
        <w:rPr>
          <w:rFonts w:asciiTheme="majorHAnsi" w:hAnsiTheme="majorHAnsi" w:cs="Calibri"/>
          <w:i/>
          <w:sz w:val="24"/>
          <w:szCs w:val="24"/>
        </w:rPr>
        <w:t xml:space="preserve"> </w:t>
      </w:r>
      <w:r w:rsidRPr="008A0C2B">
        <w:rPr>
          <w:rFonts w:asciiTheme="majorHAnsi" w:hAnsiTheme="majorHAnsi" w:cs="Calibri"/>
          <w:sz w:val="24"/>
          <w:szCs w:val="24"/>
        </w:rPr>
        <w:t xml:space="preserve">New York: </w:t>
      </w:r>
      <w:proofErr w:type="spellStart"/>
      <w:r w:rsidRPr="008A0C2B">
        <w:rPr>
          <w:rFonts w:asciiTheme="majorHAnsi" w:hAnsiTheme="majorHAnsi" w:cs="Calibri"/>
          <w:sz w:val="24"/>
          <w:szCs w:val="24"/>
        </w:rPr>
        <w:t>Routledge</w:t>
      </w:r>
      <w:proofErr w:type="spellEnd"/>
      <w:r w:rsidRPr="008A0C2B">
        <w:rPr>
          <w:rFonts w:asciiTheme="majorHAnsi" w:hAnsiTheme="majorHAnsi" w:cs="Calibri"/>
          <w:sz w:val="24"/>
          <w:szCs w:val="24"/>
        </w:rPr>
        <w:t>.</w:t>
      </w:r>
    </w:p>
    <w:p w:rsidR="00FD1A29" w:rsidRPr="008A0C2B"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gramStart"/>
      <w:r w:rsidRPr="008A0C2B">
        <w:rPr>
          <w:rFonts w:asciiTheme="majorHAnsi" w:hAnsiTheme="majorHAnsi" w:cs="Calibri"/>
          <w:sz w:val="24"/>
          <w:szCs w:val="24"/>
        </w:rPr>
        <w:t>Keene, E.O., Zimmerman, S., Miller, D., &amp; Bennett, S. (2011).</w:t>
      </w:r>
      <w:proofErr w:type="gramEnd"/>
      <w:r w:rsidRPr="008A0C2B">
        <w:rPr>
          <w:rFonts w:asciiTheme="majorHAnsi" w:hAnsiTheme="majorHAnsi" w:cs="Calibri"/>
          <w:sz w:val="24"/>
          <w:szCs w:val="24"/>
        </w:rPr>
        <w:t xml:space="preserve"> </w:t>
      </w:r>
      <w:r w:rsidRPr="008A0C2B">
        <w:rPr>
          <w:rFonts w:asciiTheme="majorHAnsi" w:hAnsiTheme="majorHAnsi" w:cs="Calibri"/>
          <w:i/>
          <w:sz w:val="24"/>
          <w:szCs w:val="24"/>
        </w:rPr>
        <w:t xml:space="preserve">Comprehension going forward: </w:t>
      </w:r>
      <w:r w:rsidR="00846C19" w:rsidRPr="008A0C2B">
        <w:rPr>
          <w:rFonts w:asciiTheme="majorHAnsi" w:hAnsiTheme="majorHAnsi" w:cs="Calibri"/>
          <w:i/>
          <w:sz w:val="24"/>
          <w:szCs w:val="24"/>
        </w:rPr>
        <w:tab/>
      </w:r>
      <w:r w:rsidRPr="008A0C2B">
        <w:rPr>
          <w:rFonts w:asciiTheme="majorHAnsi" w:hAnsiTheme="majorHAnsi" w:cs="Calibri"/>
          <w:i/>
          <w:sz w:val="24"/>
          <w:szCs w:val="24"/>
        </w:rPr>
        <w:t xml:space="preserve">Where we are/what’s next. </w:t>
      </w:r>
      <w:r w:rsidRPr="008A0C2B">
        <w:rPr>
          <w:rFonts w:asciiTheme="majorHAnsi" w:hAnsiTheme="majorHAnsi" w:cs="Calibri"/>
          <w:sz w:val="24"/>
          <w:szCs w:val="24"/>
        </w:rPr>
        <w:t>Portsmouth, NH: Heinemann.</w:t>
      </w:r>
    </w:p>
    <w:p w:rsidR="00FD1A29" w:rsidRPr="008A0C2B"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t xml:space="preserve">Langer, J.A. (2002). </w:t>
      </w:r>
      <w:r w:rsidRPr="008A0C2B">
        <w:rPr>
          <w:rFonts w:asciiTheme="majorHAnsi" w:hAnsiTheme="majorHAnsi" w:cs="Calibri"/>
          <w:i/>
          <w:sz w:val="24"/>
          <w:szCs w:val="24"/>
        </w:rPr>
        <w:t xml:space="preserve">Effective literacy instruction: Building successful reading and writing </w:t>
      </w:r>
      <w:r w:rsidR="00846C19" w:rsidRPr="008A0C2B">
        <w:rPr>
          <w:rFonts w:asciiTheme="majorHAnsi" w:hAnsiTheme="majorHAnsi" w:cs="Calibri"/>
          <w:i/>
          <w:sz w:val="24"/>
          <w:szCs w:val="24"/>
        </w:rPr>
        <w:tab/>
      </w:r>
      <w:r w:rsidRPr="008A0C2B">
        <w:rPr>
          <w:rFonts w:asciiTheme="majorHAnsi" w:hAnsiTheme="majorHAnsi" w:cs="Calibri"/>
          <w:i/>
          <w:sz w:val="24"/>
          <w:szCs w:val="24"/>
        </w:rPr>
        <w:t xml:space="preserve">programs. </w:t>
      </w:r>
      <w:r w:rsidRPr="008A0C2B">
        <w:rPr>
          <w:rFonts w:asciiTheme="majorHAnsi" w:hAnsiTheme="majorHAnsi" w:cs="Calibri"/>
          <w:sz w:val="24"/>
          <w:szCs w:val="24"/>
        </w:rPr>
        <w:t>Urbana, IL: National Council of Teachers of English.</w:t>
      </w:r>
    </w:p>
    <w:p w:rsidR="00FD1A29" w:rsidRPr="008A0C2B"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t xml:space="preserve">Langer, J.A. (2011). </w:t>
      </w:r>
      <w:r w:rsidRPr="008A0C2B">
        <w:rPr>
          <w:rFonts w:asciiTheme="majorHAnsi" w:hAnsiTheme="majorHAnsi" w:cs="Calibri"/>
          <w:i/>
          <w:sz w:val="24"/>
          <w:szCs w:val="24"/>
        </w:rPr>
        <w:t xml:space="preserve">Envisioning knowledge: Building literacy in the academic disciplines. </w:t>
      </w:r>
      <w:r w:rsidRPr="008A0C2B">
        <w:rPr>
          <w:rFonts w:asciiTheme="majorHAnsi" w:hAnsiTheme="majorHAnsi" w:cs="Calibri"/>
          <w:sz w:val="24"/>
          <w:szCs w:val="24"/>
        </w:rPr>
        <w:t xml:space="preserve">New </w:t>
      </w:r>
      <w:r w:rsidR="00846C19" w:rsidRPr="008A0C2B">
        <w:rPr>
          <w:rFonts w:asciiTheme="majorHAnsi" w:hAnsiTheme="majorHAnsi" w:cs="Calibri"/>
          <w:sz w:val="24"/>
          <w:szCs w:val="24"/>
        </w:rPr>
        <w:tab/>
      </w:r>
      <w:r w:rsidRPr="008A0C2B">
        <w:rPr>
          <w:rFonts w:asciiTheme="majorHAnsi" w:hAnsiTheme="majorHAnsi" w:cs="Calibri"/>
          <w:sz w:val="24"/>
          <w:szCs w:val="24"/>
        </w:rPr>
        <w:t>York: Teachers College Press.</w:t>
      </w:r>
    </w:p>
    <w:p w:rsidR="002C1FD8" w:rsidRPr="008A0C2B" w:rsidRDefault="002C1FD8"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r w:rsidRPr="008A0C2B">
        <w:rPr>
          <w:rFonts w:asciiTheme="majorHAnsi" w:hAnsiTheme="majorHAnsi" w:cs="Calibri"/>
          <w:sz w:val="24"/>
          <w:szCs w:val="24"/>
        </w:rPr>
        <w:t>McAndrew</w:t>
      </w:r>
      <w:proofErr w:type="spellEnd"/>
      <w:r w:rsidRPr="008A0C2B">
        <w:rPr>
          <w:rFonts w:asciiTheme="majorHAnsi" w:hAnsiTheme="majorHAnsi" w:cs="Calibri"/>
          <w:sz w:val="24"/>
          <w:szCs w:val="24"/>
        </w:rPr>
        <w:t xml:space="preserve">, D.A. (2005). </w:t>
      </w:r>
      <w:r w:rsidRPr="008A0C2B">
        <w:rPr>
          <w:rFonts w:asciiTheme="majorHAnsi" w:hAnsiTheme="majorHAnsi" w:cs="Calibri"/>
          <w:i/>
          <w:sz w:val="24"/>
          <w:szCs w:val="24"/>
        </w:rPr>
        <w:t xml:space="preserve">Literacy leadership: Six strategies for people work. </w:t>
      </w:r>
      <w:r w:rsidRPr="008A0C2B">
        <w:rPr>
          <w:rFonts w:asciiTheme="majorHAnsi" w:hAnsiTheme="majorHAnsi" w:cs="Calibri"/>
          <w:sz w:val="24"/>
          <w:szCs w:val="24"/>
        </w:rPr>
        <w:t xml:space="preserve">Newark, DE: </w:t>
      </w:r>
      <w:r w:rsidR="00846C19" w:rsidRPr="008A0C2B">
        <w:rPr>
          <w:rFonts w:asciiTheme="majorHAnsi" w:hAnsiTheme="majorHAnsi" w:cs="Calibri"/>
          <w:sz w:val="24"/>
          <w:szCs w:val="24"/>
        </w:rPr>
        <w:tab/>
      </w:r>
      <w:r w:rsidRPr="008A0C2B">
        <w:rPr>
          <w:rFonts w:asciiTheme="majorHAnsi" w:hAnsiTheme="majorHAnsi" w:cs="Calibri"/>
          <w:sz w:val="24"/>
          <w:szCs w:val="24"/>
        </w:rPr>
        <w:t>International Reading Association.</w:t>
      </w:r>
    </w:p>
    <w:p w:rsidR="009A1B5C" w:rsidRPr="008A0C2B" w:rsidRDefault="009A1B5C"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r w:rsidRPr="008A0C2B">
        <w:rPr>
          <w:rFonts w:asciiTheme="majorHAnsi" w:hAnsiTheme="majorHAnsi" w:cs="Calibri"/>
          <w:sz w:val="24"/>
          <w:szCs w:val="24"/>
        </w:rPr>
        <w:t>McKeown</w:t>
      </w:r>
      <w:proofErr w:type="spellEnd"/>
      <w:r w:rsidRPr="008A0C2B">
        <w:rPr>
          <w:rFonts w:asciiTheme="majorHAnsi" w:hAnsiTheme="majorHAnsi" w:cs="Calibri"/>
          <w:sz w:val="24"/>
          <w:szCs w:val="24"/>
        </w:rPr>
        <w:t xml:space="preserve">, M.G., &amp; </w:t>
      </w:r>
      <w:proofErr w:type="spellStart"/>
      <w:r w:rsidRPr="008A0C2B">
        <w:rPr>
          <w:rFonts w:asciiTheme="majorHAnsi" w:hAnsiTheme="majorHAnsi" w:cs="Calibri"/>
          <w:sz w:val="24"/>
          <w:szCs w:val="24"/>
        </w:rPr>
        <w:t>Kucan</w:t>
      </w:r>
      <w:proofErr w:type="spellEnd"/>
      <w:r w:rsidRPr="008A0C2B">
        <w:rPr>
          <w:rFonts w:asciiTheme="majorHAnsi" w:hAnsiTheme="majorHAnsi" w:cs="Calibri"/>
          <w:sz w:val="24"/>
          <w:szCs w:val="24"/>
        </w:rPr>
        <w:t xml:space="preserve">, L. (2010). </w:t>
      </w:r>
      <w:proofErr w:type="gramStart"/>
      <w:r w:rsidRPr="008A0C2B">
        <w:rPr>
          <w:rFonts w:asciiTheme="majorHAnsi" w:hAnsiTheme="majorHAnsi" w:cs="Calibri"/>
          <w:i/>
          <w:sz w:val="24"/>
          <w:szCs w:val="24"/>
        </w:rPr>
        <w:t>Bringing reading research to life.</w:t>
      </w:r>
      <w:proofErr w:type="gramEnd"/>
      <w:r w:rsidRPr="008A0C2B">
        <w:rPr>
          <w:rFonts w:asciiTheme="majorHAnsi" w:hAnsiTheme="majorHAnsi" w:cs="Calibri"/>
          <w:i/>
          <w:sz w:val="24"/>
          <w:szCs w:val="24"/>
        </w:rPr>
        <w:t xml:space="preserve"> </w:t>
      </w:r>
      <w:r w:rsidRPr="008A0C2B">
        <w:rPr>
          <w:rFonts w:asciiTheme="majorHAnsi" w:hAnsiTheme="majorHAnsi" w:cs="Calibri"/>
          <w:sz w:val="24"/>
          <w:szCs w:val="24"/>
        </w:rPr>
        <w:t>New York: Guilford Press.</w:t>
      </w:r>
    </w:p>
    <w:p w:rsidR="00FD1A29" w:rsidRPr="008A0C2B"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i/>
          <w:sz w:val="24"/>
          <w:szCs w:val="24"/>
        </w:rPr>
      </w:pPr>
      <w:proofErr w:type="gramStart"/>
      <w:r w:rsidRPr="008A0C2B">
        <w:rPr>
          <w:rFonts w:asciiTheme="majorHAnsi" w:hAnsiTheme="majorHAnsi" w:cs="Calibri"/>
          <w:sz w:val="24"/>
          <w:szCs w:val="24"/>
        </w:rPr>
        <w:t>Morrow, L.M., Rueda, R., &amp; Lapp, D. (2009).</w:t>
      </w:r>
      <w:proofErr w:type="gramEnd"/>
      <w:r w:rsidRPr="008A0C2B">
        <w:rPr>
          <w:rFonts w:asciiTheme="majorHAnsi" w:hAnsiTheme="majorHAnsi" w:cs="Calibri"/>
          <w:sz w:val="24"/>
          <w:szCs w:val="24"/>
        </w:rPr>
        <w:t xml:space="preserve"> </w:t>
      </w:r>
      <w:proofErr w:type="gramStart"/>
      <w:r w:rsidRPr="008A0C2B">
        <w:rPr>
          <w:rFonts w:asciiTheme="majorHAnsi" w:hAnsiTheme="majorHAnsi" w:cs="Calibri"/>
          <w:i/>
          <w:sz w:val="24"/>
          <w:szCs w:val="24"/>
        </w:rPr>
        <w:t>Handbook of research on literacy and diversity.</w:t>
      </w:r>
      <w:proofErr w:type="gramEnd"/>
    </w:p>
    <w:p w:rsidR="00FD1A29" w:rsidRPr="008A0C2B" w:rsidRDefault="00846C1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tab/>
      </w:r>
      <w:r w:rsidR="00FD1A29" w:rsidRPr="008A0C2B">
        <w:rPr>
          <w:rFonts w:asciiTheme="majorHAnsi" w:hAnsiTheme="majorHAnsi" w:cs="Calibri"/>
          <w:sz w:val="24"/>
          <w:szCs w:val="24"/>
        </w:rPr>
        <w:t>New York: Guilford Press.</w:t>
      </w:r>
    </w:p>
    <w:p w:rsidR="00FD1A29" w:rsidRPr="008A0C2B"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r w:rsidRPr="008A0C2B">
        <w:rPr>
          <w:rFonts w:asciiTheme="majorHAnsi" w:hAnsiTheme="majorHAnsi" w:cs="Calibri"/>
          <w:sz w:val="24"/>
          <w:szCs w:val="24"/>
        </w:rPr>
        <w:t>Moskall</w:t>
      </w:r>
      <w:proofErr w:type="spellEnd"/>
      <w:r w:rsidRPr="008A0C2B">
        <w:rPr>
          <w:rFonts w:asciiTheme="majorHAnsi" w:hAnsiTheme="majorHAnsi" w:cs="Calibri"/>
          <w:sz w:val="24"/>
          <w:szCs w:val="24"/>
        </w:rPr>
        <w:t xml:space="preserve">, M.K., &amp; </w:t>
      </w:r>
      <w:proofErr w:type="spellStart"/>
      <w:r w:rsidRPr="008A0C2B">
        <w:rPr>
          <w:rFonts w:asciiTheme="majorHAnsi" w:hAnsiTheme="majorHAnsi" w:cs="Calibri"/>
          <w:sz w:val="24"/>
          <w:szCs w:val="24"/>
        </w:rPr>
        <w:t>Keneman</w:t>
      </w:r>
      <w:proofErr w:type="spellEnd"/>
      <w:r w:rsidRPr="008A0C2B">
        <w:rPr>
          <w:rFonts w:asciiTheme="majorHAnsi" w:hAnsiTheme="majorHAnsi" w:cs="Calibri"/>
          <w:sz w:val="24"/>
          <w:szCs w:val="24"/>
        </w:rPr>
        <w:t xml:space="preserve">, A.F. (2011). </w:t>
      </w:r>
      <w:proofErr w:type="gramStart"/>
      <w:r w:rsidRPr="008A0C2B">
        <w:rPr>
          <w:rFonts w:asciiTheme="majorHAnsi" w:hAnsiTheme="majorHAnsi" w:cs="Calibri"/>
          <w:i/>
          <w:sz w:val="24"/>
          <w:szCs w:val="24"/>
        </w:rPr>
        <w:t>Literacy leadership to support reading improvement.</w:t>
      </w:r>
      <w:proofErr w:type="gramEnd"/>
      <w:r w:rsidRPr="008A0C2B">
        <w:rPr>
          <w:rFonts w:asciiTheme="majorHAnsi" w:hAnsiTheme="majorHAnsi" w:cs="Calibri"/>
          <w:i/>
          <w:sz w:val="24"/>
          <w:szCs w:val="24"/>
        </w:rPr>
        <w:t xml:space="preserve"> </w:t>
      </w:r>
      <w:r w:rsidR="00846C19" w:rsidRPr="008A0C2B">
        <w:rPr>
          <w:rFonts w:asciiTheme="majorHAnsi" w:hAnsiTheme="majorHAnsi" w:cs="Calibri"/>
          <w:i/>
          <w:sz w:val="24"/>
          <w:szCs w:val="24"/>
        </w:rPr>
        <w:tab/>
      </w:r>
      <w:r w:rsidRPr="008A0C2B">
        <w:rPr>
          <w:rFonts w:asciiTheme="majorHAnsi" w:hAnsiTheme="majorHAnsi" w:cs="Calibri"/>
          <w:sz w:val="24"/>
          <w:szCs w:val="24"/>
        </w:rPr>
        <w:t>New York: Guilford Press.</w:t>
      </w:r>
    </w:p>
    <w:p w:rsidR="00CF782F" w:rsidRPr="008A0C2B" w:rsidRDefault="00CF782F"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r w:rsidRPr="008A0C2B">
        <w:rPr>
          <w:rFonts w:asciiTheme="majorHAnsi" w:hAnsiTheme="majorHAnsi" w:cs="Calibri"/>
          <w:sz w:val="24"/>
          <w:szCs w:val="24"/>
        </w:rPr>
        <w:t>Rasinski</w:t>
      </w:r>
      <w:proofErr w:type="spellEnd"/>
      <w:r w:rsidRPr="008A0C2B">
        <w:rPr>
          <w:rFonts w:asciiTheme="majorHAnsi" w:hAnsiTheme="majorHAnsi" w:cs="Calibri"/>
          <w:sz w:val="24"/>
          <w:szCs w:val="24"/>
        </w:rPr>
        <w:t xml:space="preserve">, T.V. (Ed.)(2011). </w:t>
      </w:r>
      <w:r w:rsidRPr="008A0C2B">
        <w:rPr>
          <w:rFonts w:asciiTheme="majorHAnsi" w:hAnsiTheme="majorHAnsi" w:cs="Calibri"/>
          <w:i/>
          <w:sz w:val="24"/>
          <w:szCs w:val="24"/>
        </w:rPr>
        <w:t>Rebuilding the foundation: Effective reading instruction for 21</w:t>
      </w:r>
      <w:r w:rsidRPr="008A0C2B">
        <w:rPr>
          <w:rFonts w:asciiTheme="majorHAnsi" w:hAnsiTheme="majorHAnsi" w:cs="Calibri"/>
          <w:i/>
          <w:sz w:val="24"/>
          <w:szCs w:val="24"/>
          <w:vertAlign w:val="superscript"/>
        </w:rPr>
        <w:t>st</w:t>
      </w:r>
      <w:r w:rsidRPr="008A0C2B">
        <w:rPr>
          <w:rFonts w:asciiTheme="majorHAnsi" w:hAnsiTheme="majorHAnsi" w:cs="Calibri"/>
          <w:i/>
          <w:sz w:val="24"/>
          <w:szCs w:val="24"/>
        </w:rPr>
        <w:t xml:space="preserve"> </w:t>
      </w:r>
      <w:r w:rsidR="00846C19" w:rsidRPr="008A0C2B">
        <w:rPr>
          <w:rFonts w:asciiTheme="majorHAnsi" w:hAnsiTheme="majorHAnsi" w:cs="Calibri"/>
          <w:i/>
          <w:sz w:val="24"/>
          <w:szCs w:val="24"/>
        </w:rPr>
        <w:tab/>
      </w:r>
      <w:r w:rsidRPr="008A0C2B">
        <w:rPr>
          <w:rFonts w:asciiTheme="majorHAnsi" w:hAnsiTheme="majorHAnsi" w:cs="Calibri"/>
          <w:i/>
          <w:sz w:val="24"/>
          <w:szCs w:val="24"/>
        </w:rPr>
        <w:t xml:space="preserve">century learning. </w:t>
      </w:r>
      <w:r w:rsidRPr="008A0C2B">
        <w:rPr>
          <w:rFonts w:asciiTheme="majorHAnsi" w:hAnsiTheme="majorHAnsi" w:cs="Calibri"/>
          <w:sz w:val="24"/>
          <w:szCs w:val="24"/>
        </w:rPr>
        <w:t>Bloomington, IN: Solution Tree Press.</w:t>
      </w:r>
    </w:p>
    <w:p w:rsidR="00FD1A29" w:rsidRPr="008A0C2B"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gramStart"/>
      <w:r w:rsidRPr="008A0C2B">
        <w:rPr>
          <w:rFonts w:asciiTheme="majorHAnsi" w:hAnsiTheme="majorHAnsi" w:cs="Calibri"/>
          <w:sz w:val="24"/>
          <w:szCs w:val="24"/>
        </w:rPr>
        <w:t>Reeves, D.B. (2010).</w:t>
      </w:r>
      <w:proofErr w:type="gramEnd"/>
      <w:r w:rsidRPr="008A0C2B">
        <w:rPr>
          <w:rFonts w:asciiTheme="majorHAnsi" w:hAnsiTheme="majorHAnsi" w:cs="Calibri"/>
          <w:sz w:val="24"/>
          <w:szCs w:val="24"/>
        </w:rPr>
        <w:t xml:space="preserve"> </w:t>
      </w:r>
      <w:r w:rsidRPr="008A0C2B">
        <w:rPr>
          <w:rFonts w:asciiTheme="majorHAnsi" w:hAnsiTheme="majorHAnsi" w:cs="Calibri"/>
          <w:i/>
          <w:sz w:val="24"/>
          <w:szCs w:val="24"/>
        </w:rPr>
        <w:t xml:space="preserve">Transforming professional development into student results. </w:t>
      </w:r>
      <w:r w:rsidRPr="008A0C2B">
        <w:rPr>
          <w:rFonts w:asciiTheme="majorHAnsi" w:hAnsiTheme="majorHAnsi" w:cs="Calibri"/>
          <w:sz w:val="24"/>
          <w:szCs w:val="24"/>
        </w:rPr>
        <w:t xml:space="preserve">Alexandria, </w:t>
      </w:r>
      <w:r w:rsidR="00846C19" w:rsidRPr="008A0C2B">
        <w:rPr>
          <w:rFonts w:asciiTheme="majorHAnsi" w:hAnsiTheme="majorHAnsi" w:cs="Calibri"/>
          <w:sz w:val="24"/>
          <w:szCs w:val="24"/>
        </w:rPr>
        <w:tab/>
      </w:r>
      <w:r w:rsidRPr="008A0C2B">
        <w:rPr>
          <w:rFonts w:asciiTheme="majorHAnsi" w:hAnsiTheme="majorHAnsi" w:cs="Calibri"/>
          <w:sz w:val="24"/>
          <w:szCs w:val="24"/>
        </w:rPr>
        <w:t>VA: ASCD.</w:t>
      </w:r>
    </w:p>
    <w:p w:rsidR="002C1FD8" w:rsidRPr="008A0C2B" w:rsidRDefault="002C1FD8"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t xml:space="preserve">Rodgers, E.M., &amp; </w:t>
      </w:r>
      <w:proofErr w:type="spellStart"/>
      <w:r w:rsidRPr="008A0C2B">
        <w:rPr>
          <w:rFonts w:asciiTheme="majorHAnsi" w:hAnsiTheme="majorHAnsi" w:cs="Calibri"/>
          <w:sz w:val="24"/>
          <w:szCs w:val="24"/>
        </w:rPr>
        <w:t>Pinnell</w:t>
      </w:r>
      <w:proofErr w:type="spellEnd"/>
      <w:r w:rsidRPr="008A0C2B">
        <w:rPr>
          <w:rFonts w:asciiTheme="majorHAnsi" w:hAnsiTheme="majorHAnsi" w:cs="Calibri"/>
          <w:sz w:val="24"/>
          <w:szCs w:val="24"/>
        </w:rPr>
        <w:t xml:space="preserve">, G.S. (Eds.) (2002). </w:t>
      </w:r>
      <w:r w:rsidRPr="008A0C2B">
        <w:rPr>
          <w:rFonts w:asciiTheme="majorHAnsi" w:hAnsiTheme="majorHAnsi" w:cs="Calibri"/>
          <w:i/>
          <w:sz w:val="24"/>
          <w:szCs w:val="24"/>
        </w:rPr>
        <w:t xml:space="preserve">Learning from teaching in literacy education: New </w:t>
      </w:r>
      <w:r w:rsidR="00846C19" w:rsidRPr="008A0C2B">
        <w:rPr>
          <w:rFonts w:asciiTheme="majorHAnsi" w:hAnsiTheme="majorHAnsi" w:cs="Calibri"/>
          <w:i/>
          <w:sz w:val="24"/>
          <w:szCs w:val="24"/>
        </w:rPr>
        <w:tab/>
      </w:r>
      <w:r w:rsidRPr="008A0C2B">
        <w:rPr>
          <w:rFonts w:asciiTheme="majorHAnsi" w:hAnsiTheme="majorHAnsi" w:cs="Calibri"/>
          <w:i/>
          <w:sz w:val="24"/>
          <w:szCs w:val="24"/>
        </w:rPr>
        <w:t xml:space="preserve">perspectives on professional development. </w:t>
      </w:r>
      <w:r w:rsidRPr="008A0C2B">
        <w:rPr>
          <w:rFonts w:asciiTheme="majorHAnsi" w:hAnsiTheme="majorHAnsi" w:cs="Calibri"/>
          <w:sz w:val="24"/>
          <w:szCs w:val="24"/>
        </w:rPr>
        <w:t>Portsmouth, NH: Heinemann.</w:t>
      </w:r>
    </w:p>
    <w:p w:rsidR="00CF782F" w:rsidRPr="008A0C2B" w:rsidRDefault="00CF782F"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gramStart"/>
      <w:r w:rsidRPr="008A0C2B">
        <w:rPr>
          <w:rFonts w:asciiTheme="majorHAnsi" w:hAnsiTheme="majorHAnsi" w:cs="Calibri"/>
          <w:sz w:val="24"/>
          <w:szCs w:val="24"/>
        </w:rPr>
        <w:t xml:space="preserve">Sadder, M., &amp; </w:t>
      </w:r>
      <w:proofErr w:type="spellStart"/>
      <w:r w:rsidRPr="008A0C2B">
        <w:rPr>
          <w:rFonts w:asciiTheme="majorHAnsi" w:hAnsiTheme="majorHAnsi" w:cs="Calibri"/>
          <w:sz w:val="24"/>
          <w:szCs w:val="24"/>
        </w:rPr>
        <w:t>Nidus</w:t>
      </w:r>
      <w:proofErr w:type="spellEnd"/>
      <w:r w:rsidRPr="008A0C2B">
        <w:rPr>
          <w:rFonts w:asciiTheme="majorHAnsi" w:hAnsiTheme="majorHAnsi" w:cs="Calibri"/>
          <w:sz w:val="24"/>
          <w:szCs w:val="24"/>
        </w:rPr>
        <w:t>, G. (2009).</w:t>
      </w:r>
      <w:proofErr w:type="gramEnd"/>
      <w:r w:rsidRPr="008A0C2B">
        <w:rPr>
          <w:rFonts w:asciiTheme="majorHAnsi" w:hAnsiTheme="majorHAnsi" w:cs="Calibri"/>
          <w:sz w:val="24"/>
          <w:szCs w:val="24"/>
        </w:rPr>
        <w:t xml:space="preserve"> </w:t>
      </w:r>
      <w:r w:rsidRPr="008A0C2B">
        <w:rPr>
          <w:rFonts w:asciiTheme="majorHAnsi" w:hAnsiTheme="majorHAnsi" w:cs="Calibri"/>
          <w:i/>
          <w:sz w:val="24"/>
          <w:szCs w:val="24"/>
        </w:rPr>
        <w:t xml:space="preserve">The literacy coach’s game plan: Making teacher collaboration, </w:t>
      </w:r>
      <w:r w:rsidR="00846C19" w:rsidRPr="008A0C2B">
        <w:rPr>
          <w:rFonts w:asciiTheme="majorHAnsi" w:hAnsiTheme="majorHAnsi" w:cs="Calibri"/>
          <w:i/>
          <w:sz w:val="24"/>
          <w:szCs w:val="24"/>
        </w:rPr>
        <w:tab/>
      </w:r>
      <w:r w:rsidRPr="008A0C2B">
        <w:rPr>
          <w:rFonts w:asciiTheme="majorHAnsi" w:hAnsiTheme="majorHAnsi" w:cs="Calibri"/>
          <w:i/>
          <w:sz w:val="24"/>
          <w:szCs w:val="24"/>
        </w:rPr>
        <w:t xml:space="preserve">student learning, and school improvement a reality. </w:t>
      </w:r>
      <w:r w:rsidRPr="008A0C2B">
        <w:rPr>
          <w:rFonts w:asciiTheme="majorHAnsi" w:hAnsiTheme="majorHAnsi" w:cs="Calibri"/>
          <w:sz w:val="24"/>
          <w:szCs w:val="24"/>
        </w:rPr>
        <w:t xml:space="preserve">Newark, DE: International Reading </w:t>
      </w:r>
      <w:r w:rsidR="00846C19" w:rsidRPr="008A0C2B">
        <w:rPr>
          <w:rFonts w:asciiTheme="majorHAnsi" w:hAnsiTheme="majorHAnsi" w:cs="Calibri"/>
          <w:sz w:val="24"/>
          <w:szCs w:val="24"/>
        </w:rPr>
        <w:tab/>
      </w:r>
      <w:r w:rsidRPr="008A0C2B">
        <w:rPr>
          <w:rFonts w:asciiTheme="majorHAnsi" w:hAnsiTheme="majorHAnsi" w:cs="Calibri"/>
          <w:sz w:val="24"/>
          <w:szCs w:val="24"/>
        </w:rPr>
        <w:t>Association.</w:t>
      </w:r>
    </w:p>
    <w:p w:rsidR="009A1B5C" w:rsidRPr="008A0C2B" w:rsidRDefault="009A1B5C"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t xml:space="preserve">Samuels, S.J., &amp; </w:t>
      </w:r>
      <w:proofErr w:type="spellStart"/>
      <w:r w:rsidRPr="008A0C2B">
        <w:rPr>
          <w:rFonts w:asciiTheme="majorHAnsi" w:hAnsiTheme="majorHAnsi" w:cs="Calibri"/>
          <w:sz w:val="24"/>
          <w:szCs w:val="24"/>
        </w:rPr>
        <w:t>Farstrup</w:t>
      </w:r>
      <w:proofErr w:type="spellEnd"/>
      <w:r w:rsidRPr="008A0C2B">
        <w:rPr>
          <w:rFonts w:asciiTheme="majorHAnsi" w:hAnsiTheme="majorHAnsi" w:cs="Calibri"/>
          <w:sz w:val="24"/>
          <w:szCs w:val="24"/>
        </w:rPr>
        <w:t>, A.E. (Eds.)(2011)</w:t>
      </w:r>
      <w:proofErr w:type="gramStart"/>
      <w:r w:rsidRPr="008A0C2B">
        <w:rPr>
          <w:rFonts w:asciiTheme="majorHAnsi" w:hAnsiTheme="majorHAnsi" w:cs="Calibri"/>
          <w:sz w:val="24"/>
          <w:szCs w:val="24"/>
        </w:rPr>
        <w:t xml:space="preserve">. </w:t>
      </w:r>
      <w:r w:rsidRPr="008A0C2B">
        <w:rPr>
          <w:rFonts w:asciiTheme="majorHAnsi" w:hAnsiTheme="majorHAnsi" w:cs="Calibri"/>
          <w:i/>
          <w:sz w:val="24"/>
          <w:szCs w:val="24"/>
        </w:rPr>
        <w:t xml:space="preserve">What research has to say about reading </w:t>
      </w:r>
      <w:proofErr w:type="spellStart"/>
      <w:r w:rsidRPr="008A0C2B">
        <w:rPr>
          <w:rFonts w:asciiTheme="majorHAnsi" w:hAnsiTheme="majorHAnsi" w:cs="Calibri"/>
          <w:i/>
          <w:sz w:val="24"/>
          <w:szCs w:val="24"/>
        </w:rPr>
        <w:t>instsruction</w:t>
      </w:r>
      <w:proofErr w:type="spellEnd"/>
      <w:r w:rsidRPr="008A0C2B">
        <w:rPr>
          <w:rFonts w:asciiTheme="majorHAnsi" w:hAnsiTheme="majorHAnsi" w:cs="Calibri"/>
          <w:i/>
          <w:sz w:val="24"/>
          <w:szCs w:val="24"/>
        </w:rPr>
        <w:t xml:space="preserve"> </w:t>
      </w:r>
      <w:r w:rsidR="00846C19" w:rsidRPr="008A0C2B">
        <w:rPr>
          <w:rFonts w:asciiTheme="majorHAnsi" w:hAnsiTheme="majorHAnsi" w:cs="Calibri"/>
          <w:i/>
          <w:sz w:val="24"/>
          <w:szCs w:val="24"/>
        </w:rPr>
        <w:tab/>
      </w:r>
      <w:r w:rsidRPr="008A0C2B">
        <w:rPr>
          <w:rFonts w:asciiTheme="majorHAnsi" w:hAnsiTheme="majorHAnsi" w:cs="Calibri"/>
          <w:i/>
          <w:sz w:val="24"/>
          <w:szCs w:val="24"/>
        </w:rPr>
        <w:t>(4</w:t>
      </w:r>
      <w:r w:rsidRPr="008A0C2B">
        <w:rPr>
          <w:rFonts w:asciiTheme="majorHAnsi" w:hAnsiTheme="majorHAnsi" w:cs="Calibri"/>
          <w:i/>
          <w:sz w:val="24"/>
          <w:szCs w:val="24"/>
          <w:vertAlign w:val="superscript"/>
        </w:rPr>
        <w:t>th</w:t>
      </w:r>
      <w:r w:rsidRPr="008A0C2B">
        <w:rPr>
          <w:rFonts w:asciiTheme="majorHAnsi" w:hAnsiTheme="majorHAnsi" w:cs="Calibri"/>
          <w:i/>
          <w:sz w:val="24"/>
          <w:szCs w:val="24"/>
        </w:rPr>
        <w:t xml:space="preserve"> Ed.).</w:t>
      </w:r>
      <w:proofErr w:type="gramEnd"/>
      <w:r w:rsidRPr="008A0C2B">
        <w:rPr>
          <w:rFonts w:asciiTheme="majorHAnsi" w:hAnsiTheme="majorHAnsi" w:cs="Calibri"/>
          <w:i/>
          <w:sz w:val="24"/>
          <w:szCs w:val="24"/>
        </w:rPr>
        <w:t xml:space="preserve"> </w:t>
      </w:r>
      <w:r w:rsidRPr="008A0C2B">
        <w:rPr>
          <w:rFonts w:asciiTheme="majorHAnsi" w:hAnsiTheme="majorHAnsi" w:cs="Calibri"/>
          <w:sz w:val="24"/>
          <w:szCs w:val="24"/>
        </w:rPr>
        <w:t>Newark, DE: International Reading Association.</w:t>
      </w:r>
    </w:p>
    <w:p w:rsidR="00FD1A29" w:rsidRPr="008A0C2B"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t xml:space="preserve">Strickland, D.S., &amp; Riley-Ayers, S. (2007). </w:t>
      </w:r>
      <w:r w:rsidRPr="008A0C2B">
        <w:rPr>
          <w:rFonts w:asciiTheme="majorHAnsi" w:hAnsiTheme="majorHAnsi" w:cs="Calibri"/>
          <w:i/>
          <w:sz w:val="24"/>
          <w:szCs w:val="24"/>
        </w:rPr>
        <w:t xml:space="preserve">Literacy leadership in early childhood: The essential </w:t>
      </w:r>
      <w:r w:rsidR="00846C19" w:rsidRPr="008A0C2B">
        <w:rPr>
          <w:rFonts w:asciiTheme="majorHAnsi" w:hAnsiTheme="majorHAnsi" w:cs="Calibri"/>
          <w:i/>
          <w:sz w:val="24"/>
          <w:szCs w:val="24"/>
        </w:rPr>
        <w:tab/>
      </w:r>
      <w:r w:rsidRPr="008A0C2B">
        <w:rPr>
          <w:rFonts w:asciiTheme="majorHAnsi" w:hAnsiTheme="majorHAnsi" w:cs="Calibri"/>
          <w:i/>
          <w:sz w:val="24"/>
          <w:szCs w:val="24"/>
        </w:rPr>
        <w:t xml:space="preserve">guide. </w:t>
      </w:r>
      <w:r w:rsidRPr="008A0C2B">
        <w:rPr>
          <w:rFonts w:asciiTheme="majorHAnsi" w:hAnsiTheme="majorHAnsi" w:cs="Calibri"/>
          <w:sz w:val="24"/>
          <w:szCs w:val="24"/>
        </w:rPr>
        <w:t>New York: Teachers College Press.</w:t>
      </w:r>
    </w:p>
    <w:p w:rsidR="00FD1A29" w:rsidRPr="008A0C2B"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
    <w:p w:rsidR="00FD1A29" w:rsidRPr="008A0C2B"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t xml:space="preserve">Taylor, B.M., &amp; Duke, Nell K. (2011). </w:t>
      </w:r>
      <w:r w:rsidRPr="008A0C2B">
        <w:rPr>
          <w:rFonts w:asciiTheme="majorHAnsi" w:hAnsiTheme="majorHAnsi" w:cs="Calibri"/>
          <w:i/>
          <w:sz w:val="24"/>
          <w:szCs w:val="24"/>
        </w:rPr>
        <w:t xml:space="preserve">Catching Schools: An action guide to school wide reading </w:t>
      </w:r>
      <w:r w:rsidR="00846C19" w:rsidRPr="008A0C2B">
        <w:rPr>
          <w:rFonts w:asciiTheme="majorHAnsi" w:hAnsiTheme="majorHAnsi" w:cs="Calibri"/>
          <w:i/>
          <w:sz w:val="24"/>
          <w:szCs w:val="24"/>
        </w:rPr>
        <w:tab/>
      </w:r>
      <w:r w:rsidRPr="008A0C2B">
        <w:rPr>
          <w:rFonts w:asciiTheme="majorHAnsi" w:hAnsiTheme="majorHAnsi" w:cs="Calibri"/>
          <w:i/>
          <w:sz w:val="24"/>
          <w:szCs w:val="24"/>
        </w:rPr>
        <w:t xml:space="preserve">improvement (Research-informed classroom). </w:t>
      </w:r>
      <w:r w:rsidRPr="008A0C2B">
        <w:rPr>
          <w:rFonts w:asciiTheme="majorHAnsi" w:hAnsiTheme="majorHAnsi" w:cs="Calibri"/>
          <w:sz w:val="24"/>
          <w:szCs w:val="24"/>
        </w:rPr>
        <w:t>Portsmouth, NH: Heinemann.</w:t>
      </w:r>
    </w:p>
    <w:p w:rsidR="009A1B5C" w:rsidRPr="008A0C2B" w:rsidRDefault="009A1B5C"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8A0C2B">
        <w:rPr>
          <w:rFonts w:asciiTheme="majorHAnsi" w:hAnsiTheme="majorHAnsi" w:cs="Calibri"/>
          <w:sz w:val="24"/>
          <w:szCs w:val="24"/>
        </w:rPr>
        <w:t xml:space="preserve">Taylor, L.M., &amp; </w:t>
      </w:r>
      <w:proofErr w:type="spellStart"/>
      <w:r w:rsidRPr="008A0C2B">
        <w:rPr>
          <w:rFonts w:asciiTheme="majorHAnsi" w:hAnsiTheme="majorHAnsi" w:cs="Calibri"/>
          <w:sz w:val="24"/>
          <w:szCs w:val="24"/>
        </w:rPr>
        <w:t>Fratto</w:t>
      </w:r>
      <w:proofErr w:type="spellEnd"/>
      <w:r w:rsidRPr="008A0C2B">
        <w:rPr>
          <w:rFonts w:asciiTheme="majorHAnsi" w:hAnsiTheme="majorHAnsi" w:cs="Calibri"/>
          <w:sz w:val="24"/>
          <w:szCs w:val="24"/>
        </w:rPr>
        <w:t xml:space="preserve">, J.M. (2012). </w:t>
      </w:r>
      <w:r w:rsidRPr="008A0C2B">
        <w:rPr>
          <w:rFonts w:asciiTheme="majorHAnsi" w:hAnsiTheme="majorHAnsi" w:cs="Calibri"/>
          <w:i/>
          <w:sz w:val="24"/>
          <w:szCs w:val="24"/>
        </w:rPr>
        <w:t>Transforming learning through 21</w:t>
      </w:r>
      <w:r w:rsidRPr="008A0C2B">
        <w:rPr>
          <w:rFonts w:asciiTheme="majorHAnsi" w:hAnsiTheme="majorHAnsi" w:cs="Calibri"/>
          <w:i/>
          <w:sz w:val="24"/>
          <w:szCs w:val="24"/>
          <w:vertAlign w:val="superscript"/>
        </w:rPr>
        <w:t>st</w:t>
      </w:r>
      <w:r w:rsidRPr="008A0C2B">
        <w:rPr>
          <w:rFonts w:asciiTheme="majorHAnsi" w:hAnsiTheme="majorHAnsi" w:cs="Calibri"/>
          <w:i/>
          <w:sz w:val="24"/>
          <w:szCs w:val="24"/>
        </w:rPr>
        <w:t xml:space="preserve"> century skills: </w:t>
      </w:r>
      <w:proofErr w:type="gramStart"/>
      <w:r w:rsidRPr="008A0C2B">
        <w:rPr>
          <w:rFonts w:asciiTheme="majorHAnsi" w:hAnsiTheme="majorHAnsi" w:cs="Calibri"/>
          <w:i/>
          <w:sz w:val="24"/>
          <w:szCs w:val="24"/>
        </w:rPr>
        <w:t>The who</w:t>
      </w:r>
      <w:proofErr w:type="gramEnd"/>
      <w:r w:rsidRPr="008A0C2B">
        <w:rPr>
          <w:rFonts w:asciiTheme="majorHAnsi" w:hAnsiTheme="majorHAnsi" w:cs="Calibri"/>
          <w:i/>
          <w:sz w:val="24"/>
          <w:szCs w:val="24"/>
        </w:rPr>
        <w:t xml:space="preserve"> </w:t>
      </w:r>
      <w:r w:rsidR="00846C19" w:rsidRPr="008A0C2B">
        <w:rPr>
          <w:rFonts w:asciiTheme="majorHAnsi" w:hAnsiTheme="majorHAnsi" w:cs="Calibri"/>
          <w:i/>
          <w:sz w:val="24"/>
          <w:szCs w:val="24"/>
        </w:rPr>
        <w:tab/>
      </w:r>
      <w:r w:rsidRPr="008A0C2B">
        <w:rPr>
          <w:rFonts w:asciiTheme="majorHAnsi" w:hAnsiTheme="majorHAnsi" w:cs="Calibri"/>
          <w:i/>
          <w:sz w:val="24"/>
          <w:szCs w:val="24"/>
        </w:rPr>
        <w:t xml:space="preserve">took my chalk model for engaging you and your students. </w:t>
      </w:r>
      <w:r w:rsidRPr="008A0C2B">
        <w:rPr>
          <w:rFonts w:asciiTheme="majorHAnsi" w:hAnsiTheme="majorHAnsi" w:cs="Calibri"/>
          <w:sz w:val="24"/>
          <w:szCs w:val="24"/>
        </w:rPr>
        <w:t>New York: Pearson.</w:t>
      </w:r>
    </w:p>
    <w:p w:rsidR="002C1FD8" w:rsidRPr="008A0C2B" w:rsidRDefault="002C1FD8"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gramStart"/>
      <w:r w:rsidRPr="008A0C2B">
        <w:rPr>
          <w:rFonts w:asciiTheme="majorHAnsi" w:hAnsiTheme="majorHAnsi" w:cs="Calibri"/>
          <w:sz w:val="24"/>
          <w:szCs w:val="24"/>
        </w:rPr>
        <w:t>Vogt, M.E., &amp; Shearer, B.A. (2011).</w:t>
      </w:r>
      <w:proofErr w:type="gramEnd"/>
      <w:r w:rsidRPr="008A0C2B">
        <w:rPr>
          <w:rFonts w:asciiTheme="majorHAnsi" w:hAnsiTheme="majorHAnsi" w:cs="Calibri"/>
          <w:sz w:val="24"/>
          <w:szCs w:val="24"/>
        </w:rPr>
        <w:t xml:space="preserve"> </w:t>
      </w:r>
      <w:r w:rsidRPr="008A0C2B">
        <w:rPr>
          <w:rFonts w:asciiTheme="majorHAnsi" w:hAnsiTheme="majorHAnsi" w:cs="Calibri"/>
          <w:i/>
          <w:sz w:val="24"/>
          <w:szCs w:val="24"/>
        </w:rPr>
        <w:t>Reading specialists and literacy coaches in the real world (3</w:t>
      </w:r>
      <w:r w:rsidRPr="008A0C2B">
        <w:rPr>
          <w:rFonts w:asciiTheme="majorHAnsi" w:hAnsiTheme="majorHAnsi" w:cs="Calibri"/>
          <w:i/>
          <w:sz w:val="24"/>
          <w:szCs w:val="24"/>
          <w:vertAlign w:val="superscript"/>
        </w:rPr>
        <w:t>rd</w:t>
      </w:r>
      <w:r w:rsidRPr="008A0C2B">
        <w:rPr>
          <w:rFonts w:asciiTheme="majorHAnsi" w:hAnsiTheme="majorHAnsi" w:cs="Calibri"/>
          <w:i/>
          <w:sz w:val="24"/>
          <w:szCs w:val="24"/>
        </w:rPr>
        <w:t xml:space="preserve"> </w:t>
      </w:r>
      <w:r w:rsidR="00846C19" w:rsidRPr="008A0C2B">
        <w:rPr>
          <w:rFonts w:asciiTheme="majorHAnsi" w:hAnsiTheme="majorHAnsi" w:cs="Calibri"/>
          <w:i/>
          <w:sz w:val="24"/>
          <w:szCs w:val="24"/>
        </w:rPr>
        <w:tab/>
      </w:r>
      <w:r w:rsidRPr="008A0C2B">
        <w:rPr>
          <w:rFonts w:asciiTheme="majorHAnsi" w:hAnsiTheme="majorHAnsi" w:cs="Calibri"/>
          <w:i/>
          <w:sz w:val="24"/>
          <w:szCs w:val="24"/>
        </w:rPr>
        <w:t xml:space="preserve">Ed.). </w:t>
      </w:r>
      <w:r w:rsidRPr="008A0C2B">
        <w:rPr>
          <w:rFonts w:asciiTheme="majorHAnsi" w:hAnsiTheme="majorHAnsi" w:cs="Calibri"/>
          <w:sz w:val="24"/>
          <w:szCs w:val="24"/>
        </w:rPr>
        <w:t>New York: Pearson.</w:t>
      </w:r>
    </w:p>
    <w:p w:rsidR="00963836" w:rsidRPr="008A0C2B" w:rsidRDefault="009A1B5C" w:rsidP="009A1B5C">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gramStart"/>
      <w:r w:rsidRPr="008A0C2B">
        <w:rPr>
          <w:rFonts w:asciiTheme="majorHAnsi" w:hAnsiTheme="majorHAnsi" w:cs="Calibri"/>
          <w:sz w:val="24"/>
          <w:szCs w:val="24"/>
        </w:rPr>
        <w:t>Walpole, S., &amp; McKenna, M.C. (2004).</w:t>
      </w:r>
      <w:proofErr w:type="gramEnd"/>
      <w:r w:rsidRPr="008A0C2B">
        <w:rPr>
          <w:rFonts w:asciiTheme="majorHAnsi" w:hAnsiTheme="majorHAnsi" w:cs="Calibri"/>
          <w:sz w:val="24"/>
          <w:szCs w:val="24"/>
        </w:rPr>
        <w:t xml:space="preserve"> </w:t>
      </w:r>
      <w:r w:rsidRPr="008A0C2B">
        <w:rPr>
          <w:rFonts w:asciiTheme="majorHAnsi" w:hAnsiTheme="majorHAnsi" w:cs="Calibri"/>
          <w:i/>
          <w:sz w:val="24"/>
          <w:szCs w:val="24"/>
        </w:rPr>
        <w:t xml:space="preserve">The literacy coach’s handbook: A guide to research-based </w:t>
      </w:r>
      <w:r w:rsidR="00846C19" w:rsidRPr="008A0C2B">
        <w:rPr>
          <w:rFonts w:asciiTheme="majorHAnsi" w:hAnsiTheme="majorHAnsi" w:cs="Calibri"/>
          <w:i/>
          <w:sz w:val="24"/>
          <w:szCs w:val="24"/>
        </w:rPr>
        <w:tab/>
      </w:r>
      <w:r w:rsidRPr="008A0C2B">
        <w:rPr>
          <w:rFonts w:asciiTheme="majorHAnsi" w:hAnsiTheme="majorHAnsi" w:cs="Calibri"/>
          <w:i/>
          <w:sz w:val="24"/>
          <w:szCs w:val="24"/>
        </w:rPr>
        <w:t xml:space="preserve">practice. </w:t>
      </w:r>
      <w:r w:rsidRPr="008A0C2B">
        <w:rPr>
          <w:rFonts w:asciiTheme="majorHAnsi" w:hAnsiTheme="majorHAnsi" w:cs="Calibri"/>
          <w:sz w:val="24"/>
          <w:szCs w:val="24"/>
        </w:rPr>
        <w:t>New York: Guilford Press.</w:t>
      </w:r>
    </w:p>
    <w:sectPr w:rsidR="00963836" w:rsidRPr="008A0C2B" w:rsidSect="00E2131A">
      <w:headerReference w:type="default" r:id="rId36"/>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50" w:rsidRDefault="00C16750" w:rsidP="00963836">
      <w:pPr>
        <w:spacing w:after="0" w:line="240" w:lineRule="auto"/>
      </w:pPr>
      <w:r>
        <w:separator/>
      </w:r>
    </w:p>
  </w:endnote>
  <w:endnote w:type="continuationSeparator" w:id="0">
    <w:p w:rsidR="00C16750" w:rsidRDefault="00C16750" w:rsidP="0096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utura">
    <w:panose1 w:val="020B0602020204020303"/>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50" w:rsidRDefault="00C16750" w:rsidP="00963836">
      <w:pPr>
        <w:spacing w:after="0" w:line="240" w:lineRule="auto"/>
      </w:pPr>
      <w:r>
        <w:separator/>
      </w:r>
    </w:p>
  </w:footnote>
  <w:footnote w:type="continuationSeparator" w:id="0">
    <w:p w:rsidR="00C16750" w:rsidRDefault="00C16750" w:rsidP="009638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50" w:rsidRDefault="00C16750">
    <w:pPr>
      <w:pStyle w:val="Header"/>
      <w:jc w:val="right"/>
    </w:pPr>
    <w:r>
      <w:t>E</w:t>
    </w:r>
    <w:r w:rsidR="00DD6DEB">
      <w:t xml:space="preserve">DRD </w:t>
    </w:r>
    <w:proofErr w:type="gramStart"/>
    <w:r w:rsidR="00DD6DEB">
      <w:t>6251</w:t>
    </w:r>
    <w:r>
      <w:t xml:space="preserve">  </w:t>
    </w:r>
    <w:proofErr w:type="gramEnd"/>
    <w:r>
      <w:fldChar w:fldCharType="begin"/>
    </w:r>
    <w:r>
      <w:instrText xml:space="preserve"> PAGE   \* MERGEFORMAT </w:instrText>
    </w:r>
    <w:r>
      <w:fldChar w:fldCharType="separate"/>
    </w:r>
    <w:r w:rsidR="00DD6DEB">
      <w:rPr>
        <w:noProof/>
      </w:rPr>
      <w:t>12</w:t>
    </w:r>
    <w:r>
      <w:fldChar w:fldCharType="end"/>
    </w:r>
  </w:p>
  <w:p w:rsidR="00C16750" w:rsidRDefault="00C167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8E6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1C84"/>
    <w:multiLevelType w:val="hybridMultilevel"/>
    <w:tmpl w:val="40A2E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A02017"/>
    <w:multiLevelType w:val="hybridMultilevel"/>
    <w:tmpl w:val="20A6FDE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B860A3"/>
    <w:multiLevelType w:val="hybridMultilevel"/>
    <w:tmpl w:val="3902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B7155"/>
    <w:multiLevelType w:val="hybridMultilevel"/>
    <w:tmpl w:val="5F8E3C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EA79FC"/>
    <w:multiLevelType w:val="hybridMultilevel"/>
    <w:tmpl w:val="16F2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72A3B"/>
    <w:multiLevelType w:val="hybridMultilevel"/>
    <w:tmpl w:val="B3F693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5A4A57"/>
    <w:multiLevelType w:val="hybridMultilevel"/>
    <w:tmpl w:val="B902F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E513F3"/>
    <w:multiLevelType w:val="hybridMultilevel"/>
    <w:tmpl w:val="3138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C29C9"/>
    <w:multiLevelType w:val="hybridMultilevel"/>
    <w:tmpl w:val="A1360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10165C"/>
    <w:multiLevelType w:val="hybridMultilevel"/>
    <w:tmpl w:val="EC9CAA5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1E21C7"/>
    <w:multiLevelType w:val="hybridMultilevel"/>
    <w:tmpl w:val="37F06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5B2A31"/>
    <w:multiLevelType w:val="hybridMultilevel"/>
    <w:tmpl w:val="10FE4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412274"/>
    <w:multiLevelType w:val="hybridMultilevel"/>
    <w:tmpl w:val="A6686970"/>
    <w:lvl w:ilvl="0" w:tplc="7C509A28">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B61737"/>
    <w:multiLevelType w:val="hybridMultilevel"/>
    <w:tmpl w:val="1EB6A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A95010"/>
    <w:multiLevelType w:val="hybridMultilevel"/>
    <w:tmpl w:val="BFB63D66"/>
    <w:lvl w:ilvl="0" w:tplc="0409000F">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576D2B"/>
    <w:multiLevelType w:val="hybridMultilevel"/>
    <w:tmpl w:val="AC90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F3177B"/>
    <w:multiLevelType w:val="hybridMultilevel"/>
    <w:tmpl w:val="DDDE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345FD1"/>
    <w:multiLevelType w:val="hybridMultilevel"/>
    <w:tmpl w:val="320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E71C43"/>
    <w:multiLevelType w:val="hybridMultilevel"/>
    <w:tmpl w:val="BA9A4D6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FD55C5"/>
    <w:multiLevelType w:val="hybridMultilevel"/>
    <w:tmpl w:val="0618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A35EF"/>
    <w:multiLevelType w:val="hybridMultilevel"/>
    <w:tmpl w:val="960E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F12D1E"/>
    <w:multiLevelType w:val="hybridMultilevel"/>
    <w:tmpl w:val="C9D2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832B71"/>
    <w:multiLevelType w:val="hybridMultilevel"/>
    <w:tmpl w:val="E05C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666477"/>
    <w:multiLevelType w:val="hybridMultilevel"/>
    <w:tmpl w:val="E5FCA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BA4DC6"/>
    <w:multiLevelType w:val="hybridMultilevel"/>
    <w:tmpl w:val="DCD6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F321A2"/>
    <w:multiLevelType w:val="singleLevel"/>
    <w:tmpl w:val="0372A9C4"/>
    <w:lvl w:ilvl="0">
      <w:start w:val="1"/>
      <w:numFmt w:val="decimal"/>
      <w:lvlText w:val="%1."/>
      <w:legacy w:legacy="1" w:legacySpace="0" w:legacyIndent="360"/>
      <w:lvlJc w:val="left"/>
      <w:rPr>
        <w:rFonts w:ascii="Calibri" w:hAnsi="Calibri" w:hint="default"/>
      </w:rPr>
    </w:lvl>
  </w:abstractNum>
  <w:abstractNum w:abstractNumId="27">
    <w:nsid w:val="73513B07"/>
    <w:multiLevelType w:val="hybridMultilevel"/>
    <w:tmpl w:val="F5AC7568"/>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832D71"/>
    <w:multiLevelType w:val="hybridMultilevel"/>
    <w:tmpl w:val="16F2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35256"/>
    <w:multiLevelType w:val="hybridMultilevel"/>
    <w:tmpl w:val="CCD6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0"/>
  </w:num>
  <w:num w:numId="4">
    <w:abstractNumId w:val="13"/>
  </w:num>
  <w:num w:numId="5">
    <w:abstractNumId w:val="4"/>
  </w:num>
  <w:num w:numId="6">
    <w:abstractNumId w:val="23"/>
  </w:num>
  <w:num w:numId="7">
    <w:abstractNumId w:val="12"/>
  </w:num>
  <w:num w:numId="8">
    <w:abstractNumId w:val="21"/>
  </w:num>
  <w:num w:numId="9">
    <w:abstractNumId w:val="16"/>
  </w:num>
  <w:num w:numId="10">
    <w:abstractNumId w:val="8"/>
  </w:num>
  <w:num w:numId="11">
    <w:abstractNumId w:val="7"/>
  </w:num>
  <w:num w:numId="12">
    <w:abstractNumId w:val="29"/>
  </w:num>
  <w:num w:numId="13">
    <w:abstractNumId w:val="3"/>
  </w:num>
  <w:num w:numId="14">
    <w:abstractNumId w:val="17"/>
  </w:num>
  <w:num w:numId="15">
    <w:abstractNumId w:val="11"/>
  </w:num>
  <w:num w:numId="16">
    <w:abstractNumId w:val="10"/>
  </w:num>
  <w:num w:numId="17">
    <w:abstractNumId w:val="19"/>
  </w:num>
  <w:num w:numId="18">
    <w:abstractNumId w:val="15"/>
  </w:num>
  <w:num w:numId="19">
    <w:abstractNumId w:val="2"/>
  </w:num>
  <w:num w:numId="20">
    <w:abstractNumId w:val="1"/>
  </w:num>
  <w:num w:numId="21">
    <w:abstractNumId w:val="25"/>
  </w:num>
  <w:num w:numId="22">
    <w:abstractNumId w:val="26"/>
    <w:lvlOverride w:ilvl="0">
      <w:lvl w:ilvl="0">
        <w:start w:val="2"/>
        <w:numFmt w:val="decimal"/>
        <w:lvlText w:val="%1."/>
        <w:legacy w:legacy="1" w:legacySpace="0" w:legacyIndent="360"/>
        <w:lvlJc w:val="left"/>
        <w:rPr>
          <w:rFonts w:ascii="Calibri" w:hAnsi="Calibri" w:hint="default"/>
        </w:rPr>
      </w:lvl>
    </w:lvlOverride>
  </w:num>
  <w:num w:numId="23">
    <w:abstractNumId w:val="26"/>
    <w:lvlOverride w:ilvl="0">
      <w:lvl w:ilvl="0">
        <w:start w:val="3"/>
        <w:numFmt w:val="decimal"/>
        <w:lvlText w:val="%1."/>
        <w:legacy w:legacy="1" w:legacySpace="0" w:legacyIndent="360"/>
        <w:lvlJc w:val="left"/>
        <w:rPr>
          <w:rFonts w:ascii="Calibri" w:hAnsi="Calibri" w:hint="default"/>
        </w:rPr>
      </w:lvl>
    </w:lvlOverride>
  </w:num>
  <w:num w:numId="24">
    <w:abstractNumId w:val="14"/>
  </w:num>
  <w:num w:numId="25">
    <w:abstractNumId w:val="0"/>
  </w:num>
  <w:num w:numId="26">
    <w:abstractNumId w:val="6"/>
  </w:num>
  <w:num w:numId="27">
    <w:abstractNumId w:val="22"/>
  </w:num>
  <w:num w:numId="28">
    <w:abstractNumId w:val="5"/>
  </w:num>
  <w:num w:numId="29">
    <w:abstractNumId w:val="28"/>
  </w:num>
  <w:num w:numId="30">
    <w:abstractNumId w:val="2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36"/>
    <w:rsid w:val="000041CA"/>
    <w:rsid w:val="00005693"/>
    <w:rsid w:val="00023907"/>
    <w:rsid w:val="00025C82"/>
    <w:rsid w:val="00042D25"/>
    <w:rsid w:val="00044478"/>
    <w:rsid w:val="00060262"/>
    <w:rsid w:val="00061F01"/>
    <w:rsid w:val="000629EA"/>
    <w:rsid w:val="00063E30"/>
    <w:rsid w:val="000700A1"/>
    <w:rsid w:val="00070EAC"/>
    <w:rsid w:val="000763D7"/>
    <w:rsid w:val="00077FD7"/>
    <w:rsid w:val="00094DA6"/>
    <w:rsid w:val="0009717F"/>
    <w:rsid w:val="000A2F05"/>
    <w:rsid w:val="000A7D5B"/>
    <w:rsid w:val="000B0621"/>
    <w:rsid w:val="000B6C5F"/>
    <w:rsid w:val="000C0A80"/>
    <w:rsid w:val="000C314F"/>
    <w:rsid w:val="000D0989"/>
    <w:rsid w:val="000D1539"/>
    <w:rsid w:val="000D7F3F"/>
    <w:rsid w:val="000E535F"/>
    <w:rsid w:val="000F0113"/>
    <w:rsid w:val="000F208D"/>
    <w:rsid w:val="000F3A25"/>
    <w:rsid w:val="000F6E82"/>
    <w:rsid w:val="000F78E7"/>
    <w:rsid w:val="00105986"/>
    <w:rsid w:val="00112B37"/>
    <w:rsid w:val="00123166"/>
    <w:rsid w:val="00125C99"/>
    <w:rsid w:val="00142EB6"/>
    <w:rsid w:val="00144D79"/>
    <w:rsid w:val="00152AB5"/>
    <w:rsid w:val="00155D39"/>
    <w:rsid w:val="00160284"/>
    <w:rsid w:val="0016107E"/>
    <w:rsid w:val="00161D06"/>
    <w:rsid w:val="001659F9"/>
    <w:rsid w:val="00166997"/>
    <w:rsid w:val="0016724B"/>
    <w:rsid w:val="00171184"/>
    <w:rsid w:val="001764E1"/>
    <w:rsid w:val="001767C6"/>
    <w:rsid w:val="00190AF4"/>
    <w:rsid w:val="001A706F"/>
    <w:rsid w:val="001A71DD"/>
    <w:rsid w:val="001B72F6"/>
    <w:rsid w:val="001C177C"/>
    <w:rsid w:val="001C5CF3"/>
    <w:rsid w:val="001C6C9A"/>
    <w:rsid w:val="001D3D3D"/>
    <w:rsid w:val="001D6AE7"/>
    <w:rsid w:val="001E49C5"/>
    <w:rsid w:val="001F35BF"/>
    <w:rsid w:val="001F5F21"/>
    <w:rsid w:val="001F6241"/>
    <w:rsid w:val="002039D1"/>
    <w:rsid w:val="002114E9"/>
    <w:rsid w:val="00211D33"/>
    <w:rsid w:val="00212689"/>
    <w:rsid w:val="0021726C"/>
    <w:rsid w:val="0025526A"/>
    <w:rsid w:val="002553EE"/>
    <w:rsid w:val="00263C6A"/>
    <w:rsid w:val="002663C1"/>
    <w:rsid w:val="00277A35"/>
    <w:rsid w:val="002850A6"/>
    <w:rsid w:val="00293D8F"/>
    <w:rsid w:val="002958A9"/>
    <w:rsid w:val="002963BB"/>
    <w:rsid w:val="002A058E"/>
    <w:rsid w:val="002A251F"/>
    <w:rsid w:val="002A5DB4"/>
    <w:rsid w:val="002A708B"/>
    <w:rsid w:val="002B419D"/>
    <w:rsid w:val="002C1FD8"/>
    <w:rsid w:val="002C4E93"/>
    <w:rsid w:val="002C68FF"/>
    <w:rsid w:val="002C733E"/>
    <w:rsid w:val="002D1C83"/>
    <w:rsid w:val="002D72DA"/>
    <w:rsid w:val="002E5BA7"/>
    <w:rsid w:val="002F6A61"/>
    <w:rsid w:val="00312033"/>
    <w:rsid w:val="00320331"/>
    <w:rsid w:val="00320C14"/>
    <w:rsid w:val="00326C27"/>
    <w:rsid w:val="00336700"/>
    <w:rsid w:val="00342B75"/>
    <w:rsid w:val="00344F62"/>
    <w:rsid w:val="003503EB"/>
    <w:rsid w:val="003622AB"/>
    <w:rsid w:val="0036568A"/>
    <w:rsid w:val="0037096D"/>
    <w:rsid w:val="003773EC"/>
    <w:rsid w:val="00381232"/>
    <w:rsid w:val="00394863"/>
    <w:rsid w:val="003C631B"/>
    <w:rsid w:val="003D2B45"/>
    <w:rsid w:val="003D52ED"/>
    <w:rsid w:val="003D75E2"/>
    <w:rsid w:val="003D7BE0"/>
    <w:rsid w:val="00401A1B"/>
    <w:rsid w:val="00412B4E"/>
    <w:rsid w:val="00435D82"/>
    <w:rsid w:val="00445461"/>
    <w:rsid w:val="0046606D"/>
    <w:rsid w:val="00466996"/>
    <w:rsid w:val="00480D6B"/>
    <w:rsid w:val="004923F5"/>
    <w:rsid w:val="00497941"/>
    <w:rsid w:val="004A2D33"/>
    <w:rsid w:val="004A31DA"/>
    <w:rsid w:val="004B1F85"/>
    <w:rsid w:val="004B40FC"/>
    <w:rsid w:val="004B6524"/>
    <w:rsid w:val="004C0D44"/>
    <w:rsid w:val="004D0078"/>
    <w:rsid w:val="004D5993"/>
    <w:rsid w:val="004E1CF8"/>
    <w:rsid w:val="004E3E8B"/>
    <w:rsid w:val="004E6B52"/>
    <w:rsid w:val="004E7C38"/>
    <w:rsid w:val="00501594"/>
    <w:rsid w:val="00501E0C"/>
    <w:rsid w:val="00507B9C"/>
    <w:rsid w:val="00526074"/>
    <w:rsid w:val="005462D2"/>
    <w:rsid w:val="00547CAA"/>
    <w:rsid w:val="0056039F"/>
    <w:rsid w:val="005603E5"/>
    <w:rsid w:val="00565755"/>
    <w:rsid w:val="005700C5"/>
    <w:rsid w:val="00576FFF"/>
    <w:rsid w:val="005954DA"/>
    <w:rsid w:val="0059662B"/>
    <w:rsid w:val="00596FA7"/>
    <w:rsid w:val="005A4243"/>
    <w:rsid w:val="005B3107"/>
    <w:rsid w:val="005E6AF9"/>
    <w:rsid w:val="005F1D9E"/>
    <w:rsid w:val="005F5F98"/>
    <w:rsid w:val="0061247D"/>
    <w:rsid w:val="00615F03"/>
    <w:rsid w:val="0062008A"/>
    <w:rsid w:val="0062238B"/>
    <w:rsid w:val="006263B3"/>
    <w:rsid w:val="00626BD6"/>
    <w:rsid w:val="00637B76"/>
    <w:rsid w:val="006429E6"/>
    <w:rsid w:val="00643AAB"/>
    <w:rsid w:val="00650C89"/>
    <w:rsid w:val="00651249"/>
    <w:rsid w:val="00651D1F"/>
    <w:rsid w:val="00654571"/>
    <w:rsid w:val="006545A0"/>
    <w:rsid w:val="00655501"/>
    <w:rsid w:val="00655DAD"/>
    <w:rsid w:val="00666082"/>
    <w:rsid w:val="00675F37"/>
    <w:rsid w:val="0067679F"/>
    <w:rsid w:val="00680702"/>
    <w:rsid w:val="00684AE8"/>
    <w:rsid w:val="006A17E2"/>
    <w:rsid w:val="006B10F6"/>
    <w:rsid w:val="006B7A93"/>
    <w:rsid w:val="006C49B5"/>
    <w:rsid w:val="006F0772"/>
    <w:rsid w:val="007003E6"/>
    <w:rsid w:val="00702C2A"/>
    <w:rsid w:val="007136DE"/>
    <w:rsid w:val="00715690"/>
    <w:rsid w:val="00715FBF"/>
    <w:rsid w:val="00732E70"/>
    <w:rsid w:val="007453D1"/>
    <w:rsid w:val="0075099C"/>
    <w:rsid w:val="0078768A"/>
    <w:rsid w:val="007877AD"/>
    <w:rsid w:val="00790434"/>
    <w:rsid w:val="0079184E"/>
    <w:rsid w:val="00793963"/>
    <w:rsid w:val="007A16E4"/>
    <w:rsid w:val="007A488D"/>
    <w:rsid w:val="007A7C66"/>
    <w:rsid w:val="007A7EE4"/>
    <w:rsid w:val="007C2371"/>
    <w:rsid w:val="007E052E"/>
    <w:rsid w:val="007E52C2"/>
    <w:rsid w:val="007F0D02"/>
    <w:rsid w:val="007F317A"/>
    <w:rsid w:val="008013B8"/>
    <w:rsid w:val="00802CE3"/>
    <w:rsid w:val="00807215"/>
    <w:rsid w:val="00810DC3"/>
    <w:rsid w:val="00822060"/>
    <w:rsid w:val="00825918"/>
    <w:rsid w:val="008327E6"/>
    <w:rsid w:val="00845F32"/>
    <w:rsid w:val="00846C19"/>
    <w:rsid w:val="00847D03"/>
    <w:rsid w:val="00853683"/>
    <w:rsid w:val="00870CF1"/>
    <w:rsid w:val="008738C7"/>
    <w:rsid w:val="00887A3D"/>
    <w:rsid w:val="008A0C2B"/>
    <w:rsid w:val="008A3192"/>
    <w:rsid w:val="008A370D"/>
    <w:rsid w:val="008A51DC"/>
    <w:rsid w:val="008B1C69"/>
    <w:rsid w:val="008B7A3C"/>
    <w:rsid w:val="008B7EF0"/>
    <w:rsid w:val="008C6A75"/>
    <w:rsid w:val="008C7612"/>
    <w:rsid w:val="008D7DC7"/>
    <w:rsid w:val="008E77D4"/>
    <w:rsid w:val="008F6AD3"/>
    <w:rsid w:val="00900ABD"/>
    <w:rsid w:val="00903A9B"/>
    <w:rsid w:val="00906090"/>
    <w:rsid w:val="00914383"/>
    <w:rsid w:val="00916C00"/>
    <w:rsid w:val="00920BCC"/>
    <w:rsid w:val="00924E69"/>
    <w:rsid w:val="009268F9"/>
    <w:rsid w:val="00935390"/>
    <w:rsid w:val="00956CAE"/>
    <w:rsid w:val="009575F0"/>
    <w:rsid w:val="00963836"/>
    <w:rsid w:val="00972A88"/>
    <w:rsid w:val="009746EF"/>
    <w:rsid w:val="00975E22"/>
    <w:rsid w:val="00987989"/>
    <w:rsid w:val="00992265"/>
    <w:rsid w:val="00992968"/>
    <w:rsid w:val="00995F76"/>
    <w:rsid w:val="009A1B5C"/>
    <w:rsid w:val="009B08B6"/>
    <w:rsid w:val="009B2ACF"/>
    <w:rsid w:val="009B4BDA"/>
    <w:rsid w:val="009B547F"/>
    <w:rsid w:val="009B569B"/>
    <w:rsid w:val="009C4363"/>
    <w:rsid w:val="009D2DA3"/>
    <w:rsid w:val="009E2854"/>
    <w:rsid w:val="009F1C17"/>
    <w:rsid w:val="009F4F8D"/>
    <w:rsid w:val="00A0067C"/>
    <w:rsid w:val="00A173CD"/>
    <w:rsid w:val="00A23C02"/>
    <w:rsid w:val="00A25603"/>
    <w:rsid w:val="00A34FCC"/>
    <w:rsid w:val="00A35809"/>
    <w:rsid w:val="00A44E34"/>
    <w:rsid w:val="00A50630"/>
    <w:rsid w:val="00A5300E"/>
    <w:rsid w:val="00A55012"/>
    <w:rsid w:val="00A557B0"/>
    <w:rsid w:val="00A81E62"/>
    <w:rsid w:val="00A85257"/>
    <w:rsid w:val="00A952BE"/>
    <w:rsid w:val="00AA2679"/>
    <w:rsid w:val="00AB149E"/>
    <w:rsid w:val="00AD54D4"/>
    <w:rsid w:val="00AE0C8C"/>
    <w:rsid w:val="00AE3895"/>
    <w:rsid w:val="00AF76A9"/>
    <w:rsid w:val="00B016D9"/>
    <w:rsid w:val="00B025C7"/>
    <w:rsid w:val="00B02976"/>
    <w:rsid w:val="00B04D1C"/>
    <w:rsid w:val="00B14D7C"/>
    <w:rsid w:val="00B15E3B"/>
    <w:rsid w:val="00B300CC"/>
    <w:rsid w:val="00B3309E"/>
    <w:rsid w:val="00B35B28"/>
    <w:rsid w:val="00B402C9"/>
    <w:rsid w:val="00B542D3"/>
    <w:rsid w:val="00B54F5E"/>
    <w:rsid w:val="00B57866"/>
    <w:rsid w:val="00B64BAD"/>
    <w:rsid w:val="00B75335"/>
    <w:rsid w:val="00B77363"/>
    <w:rsid w:val="00B80737"/>
    <w:rsid w:val="00B905D3"/>
    <w:rsid w:val="00B91B74"/>
    <w:rsid w:val="00B951FE"/>
    <w:rsid w:val="00BA1BD1"/>
    <w:rsid w:val="00BA442A"/>
    <w:rsid w:val="00BB5ADD"/>
    <w:rsid w:val="00BC78FB"/>
    <w:rsid w:val="00BD5FAA"/>
    <w:rsid w:val="00BE17C1"/>
    <w:rsid w:val="00BE34BB"/>
    <w:rsid w:val="00BF0839"/>
    <w:rsid w:val="00C13BA1"/>
    <w:rsid w:val="00C16750"/>
    <w:rsid w:val="00C26A14"/>
    <w:rsid w:val="00C27F4A"/>
    <w:rsid w:val="00C36811"/>
    <w:rsid w:val="00C36DE0"/>
    <w:rsid w:val="00C426AB"/>
    <w:rsid w:val="00C467B6"/>
    <w:rsid w:val="00C618FB"/>
    <w:rsid w:val="00C8747E"/>
    <w:rsid w:val="00C92BBC"/>
    <w:rsid w:val="00C93D76"/>
    <w:rsid w:val="00C94A82"/>
    <w:rsid w:val="00C9786F"/>
    <w:rsid w:val="00C97E2A"/>
    <w:rsid w:val="00CA3C4F"/>
    <w:rsid w:val="00CA582B"/>
    <w:rsid w:val="00CA63B5"/>
    <w:rsid w:val="00CB0C02"/>
    <w:rsid w:val="00CD46C2"/>
    <w:rsid w:val="00CE2F04"/>
    <w:rsid w:val="00CF0165"/>
    <w:rsid w:val="00CF3708"/>
    <w:rsid w:val="00CF7189"/>
    <w:rsid w:val="00CF7212"/>
    <w:rsid w:val="00CF782F"/>
    <w:rsid w:val="00D21D70"/>
    <w:rsid w:val="00D2254E"/>
    <w:rsid w:val="00D24209"/>
    <w:rsid w:val="00D27A66"/>
    <w:rsid w:val="00D30BB2"/>
    <w:rsid w:val="00D30E57"/>
    <w:rsid w:val="00D32145"/>
    <w:rsid w:val="00D34533"/>
    <w:rsid w:val="00D36A32"/>
    <w:rsid w:val="00D43DE9"/>
    <w:rsid w:val="00D55F72"/>
    <w:rsid w:val="00D64AE1"/>
    <w:rsid w:val="00D723AA"/>
    <w:rsid w:val="00D726B3"/>
    <w:rsid w:val="00D7587D"/>
    <w:rsid w:val="00D80145"/>
    <w:rsid w:val="00D861DE"/>
    <w:rsid w:val="00D944FF"/>
    <w:rsid w:val="00D94806"/>
    <w:rsid w:val="00DA4A4F"/>
    <w:rsid w:val="00DB0836"/>
    <w:rsid w:val="00DB1687"/>
    <w:rsid w:val="00DB5917"/>
    <w:rsid w:val="00DC5895"/>
    <w:rsid w:val="00DD58B4"/>
    <w:rsid w:val="00DD60D6"/>
    <w:rsid w:val="00DD6DEB"/>
    <w:rsid w:val="00DE07D7"/>
    <w:rsid w:val="00DE247E"/>
    <w:rsid w:val="00DE7881"/>
    <w:rsid w:val="00DF4C02"/>
    <w:rsid w:val="00DF4C9B"/>
    <w:rsid w:val="00DF69B2"/>
    <w:rsid w:val="00E10AD3"/>
    <w:rsid w:val="00E135D9"/>
    <w:rsid w:val="00E17768"/>
    <w:rsid w:val="00E2131A"/>
    <w:rsid w:val="00E35880"/>
    <w:rsid w:val="00E36A96"/>
    <w:rsid w:val="00E4231A"/>
    <w:rsid w:val="00E548C8"/>
    <w:rsid w:val="00E5594D"/>
    <w:rsid w:val="00E5722D"/>
    <w:rsid w:val="00E5756B"/>
    <w:rsid w:val="00E57AE2"/>
    <w:rsid w:val="00E711BD"/>
    <w:rsid w:val="00E90A28"/>
    <w:rsid w:val="00E9487F"/>
    <w:rsid w:val="00EA298E"/>
    <w:rsid w:val="00EA3630"/>
    <w:rsid w:val="00EB2AEA"/>
    <w:rsid w:val="00EC077C"/>
    <w:rsid w:val="00EC3859"/>
    <w:rsid w:val="00ED11CB"/>
    <w:rsid w:val="00EE0A81"/>
    <w:rsid w:val="00EF0C39"/>
    <w:rsid w:val="00EF28AB"/>
    <w:rsid w:val="00EF51B1"/>
    <w:rsid w:val="00F010E2"/>
    <w:rsid w:val="00F22FE4"/>
    <w:rsid w:val="00F231D2"/>
    <w:rsid w:val="00F2689C"/>
    <w:rsid w:val="00F40807"/>
    <w:rsid w:val="00F5486C"/>
    <w:rsid w:val="00F54C3E"/>
    <w:rsid w:val="00F56751"/>
    <w:rsid w:val="00F574EB"/>
    <w:rsid w:val="00F64A5B"/>
    <w:rsid w:val="00F706B2"/>
    <w:rsid w:val="00F800D8"/>
    <w:rsid w:val="00F8233C"/>
    <w:rsid w:val="00F9044B"/>
    <w:rsid w:val="00F9110E"/>
    <w:rsid w:val="00F97842"/>
    <w:rsid w:val="00FA1784"/>
    <w:rsid w:val="00FB5645"/>
    <w:rsid w:val="00FC5B1C"/>
    <w:rsid w:val="00FD1A29"/>
    <w:rsid w:val="00FE03B2"/>
    <w:rsid w:val="00FE6A0D"/>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8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3836"/>
    <w:rPr>
      <w:rFonts w:ascii="Tahoma" w:hAnsi="Tahoma" w:cs="Tahoma"/>
      <w:sz w:val="16"/>
      <w:szCs w:val="16"/>
    </w:rPr>
  </w:style>
  <w:style w:type="paragraph" w:styleId="Header">
    <w:name w:val="header"/>
    <w:basedOn w:val="Normal"/>
    <w:link w:val="HeaderChar"/>
    <w:uiPriority w:val="99"/>
    <w:unhideWhenUsed/>
    <w:rsid w:val="0096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36"/>
  </w:style>
  <w:style w:type="paragraph" w:styleId="Footer">
    <w:name w:val="footer"/>
    <w:basedOn w:val="Normal"/>
    <w:link w:val="FooterChar"/>
    <w:uiPriority w:val="99"/>
    <w:unhideWhenUsed/>
    <w:rsid w:val="0096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36"/>
  </w:style>
  <w:style w:type="character" w:styleId="Hyperlink">
    <w:name w:val="Hyperlink"/>
    <w:uiPriority w:val="99"/>
    <w:unhideWhenUsed/>
    <w:rsid w:val="00963836"/>
    <w:rPr>
      <w:color w:val="0000FF"/>
      <w:u w:val="single"/>
    </w:rPr>
  </w:style>
  <w:style w:type="paragraph" w:styleId="ListParagraph">
    <w:name w:val="List Paragraph"/>
    <w:basedOn w:val="Normal"/>
    <w:uiPriority w:val="34"/>
    <w:qFormat/>
    <w:rsid w:val="00FE6A0D"/>
    <w:pPr>
      <w:ind w:left="720"/>
      <w:contextualSpacing/>
    </w:pPr>
  </w:style>
  <w:style w:type="paragraph" w:styleId="NormalWeb">
    <w:name w:val="Normal (Web)"/>
    <w:basedOn w:val="Normal"/>
    <w:uiPriority w:val="99"/>
    <w:rsid w:val="00D242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D64AE1"/>
    <w:rPr>
      <w:color w:val="800080"/>
      <w:u w:val="single"/>
    </w:rPr>
  </w:style>
  <w:style w:type="paragraph" w:customStyle="1" w:styleId="Default">
    <w:name w:val="Default"/>
    <w:rsid w:val="002039D1"/>
    <w:pPr>
      <w:autoSpaceDE w:val="0"/>
      <w:autoSpaceDN w:val="0"/>
      <w:adjustRightInd w:val="0"/>
    </w:pPr>
    <w:rPr>
      <w:rFonts w:ascii="Times New Roman" w:hAnsi="Times New Roman"/>
      <w:color w:val="000000"/>
      <w:sz w:val="24"/>
      <w:szCs w:val="24"/>
    </w:rPr>
  </w:style>
  <w:style w:type="character" w:customStyle="1" w:styleId="heading2">
    <w:name w:val="heading2"/>
    <w:basedOn w:val="DefaultParagraphFont"/>
    <w:rsid w:val="000D0989"/>
  </w:style>
  <w:style w:type="paragraph" w:customStyle="1" w:styleId="FreeForm">
    <w:name w:val="Free Form"/>
    <w:rsid w:val="00AA2679"/>
    <w:pPr>
      <w:tabs>
        <w:tab w:val="left" w:pos="360"/>
        <w:tab w:val="right" w:pos="3256"/>
      </w:tabs>
      <w:spacing w:line="360" w:lineRule="auto"/>
      <w:outlineLvl w:val="0"/>
    </w:pPr>
    <w:rPr>
      <w:rFonts w:ascii="Futura" w:eastAsia="ヒラギノ角ゴ Pro W3" w:hAnsi="Futura"/>
      <w:color w:val="000000"/>
      <w:sz w:val="16"/>
    </w:rPr>
  </w:style>
  <w:style w:type="table" w:styleId="TableGrid">
    <w:name w:val="Table Grid"/>
    <w:basedOn w:val="TableNormal"/>
    <w:uiPriority w:val="59"/>
    <w:rsid w:val="004D0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8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3836"/>
    <w:rPr>
      <w:rFonts w:ascii="Tahoma" w:hAnsi="Tahoma" w:cs="Tahoma"/>
      <w:sz w:val="16"/>
      <w:szCs w:val="16"/>
    </w:rPr>
  </w:style>
  <w:style w:type="paragraph" w:styleId="Header">
    <w:name w:val="header"/>
    <w:basedOn w:val="Normal"/>
    <w:link w:val="HeaderChar"/>
    <w:uiPriority w:val="99"/>
    <w:unhideWhenUsed/>
    <w:rsid w:val="0096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36"/>
  </w:style>
  <w:style w:type="paragraph" w:styleId="Footer">
    <w:name w:val="footer"/>
    <w:basedOn w:val="Normal"/>
    <w:link w:val="FooterChar"/>
    <w:uiPriority w:val="99"/>
    <w:unhideWhenUsed/>
    <w:rsid w:val="0096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36"/>
  </w:style>
  <w:style w:type="character" w:styleId="Hyperlink">
    <w:name w:val="Hyperlink"/>
    <w:uiPriority w:val="99"/>
    <w:unhideWhenUsed/>
    <w:rsid w:val="00963836"/>
    <w:rPr>
      <w:color w:val="0000FF"/>
      <w:u w:val="single"/>
    </w:rPr>
  </w:style>
  <w:style w:type="paragraph" w:styleId="ListParagraph">
    <w:name w:val="List Paragraph"/>
    <w:basedOn w:val="Normal"/>
    <w:uiPriority w:val="34"/>
    <w:qFormat/>
    <w:rsid w:val="00FE6A0D"/>
    <w:pPr>
      <w:ind w:left="720"/>
      <w:contextualSpacing/>
    </w:pPr>
  </w:style>
  <w:style w:type="paragraph" w:styleId="NormalWeb">
    <w:name w:val="Normal (Web)"/>
    <w:basedOn w:val="Normal"/>
    <w:uiPriority w:val="99"/>
    <w:rsid w:val="00D242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D64AE1"/>
    <w:rPr>
      <w:color w:val="800080"/>
      <w:u w:val="single"/>
    </w:rPr>
  </w:style>
  <w:style w:type="paragraph" w:customStyle="1" w:styleId="Default">
    <w:name w:val="Default"/>
    <w:rsid w:val="002039D1"/>
    <w:pPr>
      <w:autoSpaceDE w:val="0"/>
      <w:autoSpaceDN w:val="0"/>
      <w:adjustRightInd w:val="0"/>
    </w:pPr>
    <w:rPr>
      <w:rFonts w:ascii="Times New Roman" w:hAnsi="Times New Roman"/>
      <w:color w:val="000000"/>
      <w:sz w:val="24"/>
      <w:szCs w:val="24"/>
    </w:rPr>
  </w:style>
  <w:style w:type="character" w:customStyle="1" w:styleId="heading2">
    <w:name w:val="heading2"/>
    <w:basedOn w:val="DefaultParagraphFont"/>
    <w:rsid w:val="000D0989"/>
  </w:style>
  <w:style w:type="paragraph" w:customStyle="1" w:styleId="FreeForm">
    <w:name w:val="Free Form"/>
    <w:rsid w:val="00AA2679"/>
    <w:pPr>
      <w:tabs>
        <w:tab w:val="left" w:pos="360"/>
        <w:tab w:val="right" w:pos="3256"/>
      </w:tabs>
      <w:spacing w:line="360" w:lineRule="auto"/>
      <w:outlineLvl w:val="0"/>
    </w:pPr>
    <w:rPr>
      <w:rFonts w:ascii="Futura" w:eastAsia="ヒラギノ角ゴ Pro W3" w:hAnsi="Futura"/>
      <w:color w:val="000000"/>
      <w:sz w:val="16"/>
    </w:rPr>
  </w:style>
  <w:style w:type="table" w:styleId="TableGrid">
    <w:name w:val="Table Grid"/>
    <w:basedOn w:val="TableNormal"/>
    <w:uiPriority w:val="59"/>
    <w:rsid w:val="004D0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02778">
      <w:bodyDiv w:val="1"/>
      <w:marLeft w:val="0"/>
      <w:marRight w:val="0"/>
      <w:marTop w:val="0"/>
      <w:marBottom w:val="0"/>
      <w:divBdr>
        <w:top w:val="none" w:sz="0" w:space="0" w:color="auto"/>
        <w:left w:val="none" w:sz="0" w:space="0" w:color="auto"/>
        <w:bottom w:val="none" w:sz="0" w:space="0" w:color="auto"/>
        <w:right w:val="none" w:sz="0" w:space="0" w:color="auto"/>
      </w:divBdr>
    </w:div>
    <w:div w:id="611254754">
      <w:bodyDiv w:val="1"/>
      <w:marLeft w:val="0"/>
      <w:marRight w:val="0"/>
      <w:marTop w:val="0"/>
      <w:marBottom w:val="0"/>
      <w:divBdr>
        <w:top w:val="none" w:sz="0" w:space="0" w:color="auto"/>
        <w:left w:val="none" w:sz="0" w:space="0" w:color="auto"/>
        <w:bottom w:val="none" w:sz="0" w:space="0" w:color="auto"/>
        <w:right w:val="none" w:sz="0" w:space="0" w:color="auto"/>
      </w:divBdr>
      <w:divsChild>
        <w:div w:id="1956792420">
          <w:marLeft w:val="0"/>
          <w:marRight w:val="0"/>
          <w:marTop w:val="0"/>
          <w:marBottom w:val="0"/>
          <w:divBdr>
            <w:top w:val="none" w:sz="0" w:space="0" w:color="auto"/>
            <w:left w:val="none" w:sz="0" w:space="0" w:color="auto"/>
            <w:bottom w:val="none" w:sz="0" w:space="0" w:color="auto"/>
            <w:right w:val="none" w:sz="0" w:space="0" w:color="auto"/>
          </w:divBdr>
        </w:div>
        <w:div w:id="833491166">
          <w:marLeft w:val="0"/>
          <w:marRight w:val="0"/>
          <w:marTop w:val="0"/>
          <w:marBottom w:val="0"/>
          <w:divBdr>
            <w:top w:val="none" w:sz="0" w:space="0" w:color="auto"/>
            <w:left w:val="none" w:sz="0" w:space="0" w:color="auto"/>
            <w:bottom w:val="none" w:sz="0" w:space="0" w:color="auto"/>
            <w:right w:val="none" w:sz="0" w:space="0" w:color="auto"/>
          </w:divBdr>
        </w:div>
      </w:divsChild>
    </w:div>
    <w:div w:id="9545611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literacydesigncollaborative.org/" TargetMode="External"/><Relationship Id="rId21" Type="http://schemas.openxmlformats.org/officeDocument/2006/relationships/hyperlink" Target="http://www.literacyleader.com/" TargetMode="External"/><Relationship Id="rId22" Type="http://schemas.openxmlformats.org/officeDocument/2006/relationships/hyperlink" Target="http://www.literacyresearchassociation.org/" TargetMode="External"/><Relationship Id="rId23" Type="http://schemas.openxmlformats.org/officeDocument/2006/relationships/hyperlink" Target="http://www.nwp.org/cs/public/print/resource_topic/teacher_research_inquiry" TargetMode="External"/><Relationship Id="rId24" Type="http://schemas.openxmlformats.org/officeDocument/2006/relationships/hyperlink" Target="http://www.ncte.org/" TargetMode="External"/><Relationship Id="rId25" Type="http://schemas.openxmlformats.org/officeDocument/2006/relationships/hyperlink" Target="http://www.nationalreadingpanel.org/" TargetMode="External"/><Relationship Id="rId26" Type="http://schemas.openxmlformats.org/officeDocument/2006/relationships/hyperlink" Target="http://www.readingonline.org/" TargetMode="External"/><Relationship Id="rId27" Type="http://schemas.openxmlformats.org/officeDocument/2006/relationships/hyperlink" Target="http://www.readwritethink.org/" TargetMode="External"/><Relationship Id="rId28" Type="http://schemas.openxmlformats.org/officeDocument/2006/relationships/hyperlink" Target="http://readingandwritingproject.com/" TargetMode="External"/><Relationship Id="rId29" Type="http://schemas.openxmlformats.org/officeDocument/2006/relationships/hyperlink" Target="http://www.ccsso.org/projects/secondary_school_redesign/Adolescent_Literacy_Toolki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ifl.gov/adolescent/adolpubs.html/" TargetMode="External"/><Relationship Id="rId31" Type="http://schemas.openxmlformats.org/officeDocument/2006/relationships/hyperlink" Target="https://www.georgiastandards.org/Common-Core/Pages/default.aspx" TargetMode="External"/><Relationship Id="rId32" Type="http://schemas.openxmlformats.org/officeDocument/2006/relationships/hyperlink" Target="http://www.corestandards.org/" TargetMode="External"/><Relationship Id="rId9" Type="http://schemas.openxmlformats.org/officeDocument/2006/relationships/hyperlink" Target="https://gcsu.view.usg.edu/d2l/home/841582"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gcsu.edu/studentlife/handbook/code.htm" TargetMode="External"/><Relationship Id="rId34" Type="http://schemas.openxmlformats.org/officeDocument/2006/relationships/hyperlink" Target="http://www.gcsu.edu/education/conceptual.htm" TargetMode="External"/><Relationship Id="rId35" Type="http://schemas.openxmlformats.org/officeDocument/2006/relationships/hyperlink" Target="http://www.gcsu.edu/emergency/actionplanmain.htm" TargetMode="External"/><Relationship Id="rId36" Type="http://schemas.openxmlformats.org/officeDocument/2006/relationships/header" Target="header1.xml"/><Relationship Id="rId10" Type="http://schemas.openxmlformats.org/officeDocument/2006/relationships/hyperlink" Target="http://reading.org/General/CurrentResearch/Standards/ProfessionalStandards2010/ProfessionalStandards2010_Standard1.aspx" TargetMode="External"/><Relationship Id="rId11" Type="http://schemas.openxmlformats.org/officeDocument/2006/relationships/hyperlink" Target="http://reading.org/General/CurrentResearch/Standards/ProfessionalStandards2010/ProfessionalStandards2010_Standard2.aspx" TargetMode="External"/><Relationship Id="rId12" Type="http://schemas.openxmlformats.org/officeDocument/2006/relationships/hyperlink" Target="http://reading.org/General/CurrentResearch/Standards/ProfessionalStandards2010/ProfessionalStandards2010_Standard3.aspx" TargetMode="External"/><Relationship Id="rId13" Type="http://schemas.openxmlformats.org/officeDocument/2006/relationships/hyperlink" Target="http://reading.org/General/CurrentResearch/Standards/ProfessionalStandards2010/ProfessionalStandards2010_Standard4.aspx" TargetMode="External"/><Relationship Id="rId14" Type="http://schemas.openxmlformats.org/officeDocument/2006/relationships/hyperlink" Target="http://reading.org/General/CurrentResearch/Standards/ProfessionalStandards2010/ProfessionalStandards2010_Standard5.aspx" TargetMode="External"/><Relationship Id="rId15" Type="http://schemas.openxmlformats.org/officeDocument/2006/relationships/hyperlink" Target="http://reading.org/General/CurrentResearch/Standards/ProfessionalStandards2010/ProfessionalStandards2010_Standard6.aspx" TargetMode="External"/><Relationship Id="rId16" Type="http://schemas.openxmlformats.org/officeDocument/2006/relationships/hyperlink" Target="http://www.adlit.org/" TargetMode="External"/><Relationship Id="rId17" Type="http://schemas.openxmlformats.org/officeDocument/2006/relationships/hyperlink" Target="http://www.aera.net/default.aspx" TargetMode="External"/><Relationship Id="rId18" Type="http://schemas.openxmlformats.org/officeDocument/2006/relationships/hyperlink" Target="http://www.ciera.org/" TargetMode="External"/><Relationship Id="rId19" Type="http://schemas.openxmlformats.org/officeDocument/2006/relationships/hyperlink" Target="http://www.corestandards.org/"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5690</Words>
  <Characters>32435</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38049</CharactersWithSpaces>
  <SharedDoc>false</SharedDoc>
  <HLinks>
    <vt:vector size="210" baseType="variant">
      <vt:variant>
        <vt:i4>19</vt:i4>
      </vt:variant>
      <vt:variant>
        <vt:i4>102</vt:i4>
      </vt:variant>
      <vt:variant>
        <vt:i4>0</vt:i4>
      </vt:variant>
      <vt:variant>
        <vt:i4>5</vt:i4>
      </vt:variant>
      <vt:variant>
        <vt:lpwstr>http://www.gcsu.edu/emergency/actionplanmain.htm</vt:lpwstr>
      </vt:variant>
      <vt:variant>
        <vt:lpwstr/>
      </vt:variant>
      <vt:variant>
        <vt:i4>589831</vt:i4>
      </vt:variant>
      <vt:variant>
        <vt:i4>99</vt:i4>
      </vt:variant>
      <vt:variant>
        <vt:i4>0</vt:i4>
      </vt:variant>
      <vt:variant>
        <vt:i4>5</vt:i4>
      </vt:variant>
      <vt:variant>
        <vt:lpwstr>http://www.gcsu.edu/education/conceptual.htm</vt:lpwstr>
      </vt:variant>
      <vt:variant>
        <vt:lpwstr/>
      </vt:variant>
      <vt:variant>
        <vt:i4>6094950</vt:i4>
      </vt:variant>
      <vt:variant>
        <vt:i4>96</vt:i4>
      </vt:variant>
      <vt:variant>
        <vt:i4>0</vt:i4>
      </vt:variant>
      <vt:variant>
        <vt:i4>5</vt:i4>
      </vt:variant>
      <vt:variant>
        <vt:lpwstr>http://www.gcsu.edu/studentlife/handbook/code.htm</vt:lpwstr>
      </vt:variant>
      <vt:variant>
        <vt:lpwstr/>
      </vt:variant>
      <vt:variant>
        <vt:i4>4522038</vt:i4>
      </vt:variant>
      <vt:variant>
        <vt:i4>93</vt:i4>
      </vt:variant>
      <vt:variant>
        <vt:i4>0</vt:i4>
      </vt:variant>
      <vt:variant>
        <vt:i4>5</vt:i4>
      </vt:variant>
      <vt:variant>
        <vt:lpwstr>http://www.corestandards.org/</vt:lpwstr>
      </vt:variant>
      <vt:variant>
        <vt:lpwstr/>
      </vt:variant>
      <vt:variant>
        <vt:i4>7929878</vt:i4>
      </vt:variant>
      <vt:variant>
        <vt:i4>90</vt:i4>
      </vt:variant>
      <vt:variant>
        <vt:i4>0</vt:i4>
      </vt:variant>
      <vt:variant>
        <vt:i4>5</vt:i4>
      </vt:variant>
      <vt:variant>
        <vt:lpwstr>https://www.georgiastandards.org/Common-Core/Pages/default.aspx</vt:lpwstr>
      </vt:variant>
      <vt:variant>
        <vt:lpwstr/>
      </vt:variant>
      <vt:variant>
        <vt:i4>7143523</vt:i4>
      </vt:variant>
      <vt:variant>
        <vt:i4>87</vt:i4>
      </vt:variant>
      <vt:variant>
        <vt:i4>0</vt:i4>
      </vt:variant>
      <vt:variant>
        <vt:i4>5</vt:i4>
      </vt:variant>
      <vt:variant>
        <vt:lpwstr>https://www.georgiastandards.org/Standards/pages/BrowseStandards/ELAStandards.aspx</vt:lpwstr>
      </vt:variant>
      <vt:variant>
        <vt:lpwstr/>
      </vt:variant>
      <vt:variant>
        <vt:i4>852009</vt:i4>
      </vt:variant>
      <vt:variant>
        <vt:i4>84</vt:i4>
      </vt:variant>
      <vt:variant>
        <vt:i4>0</vt:i4>
      </vt:variant>
      <vt:variant>
        <vt:i4>5</vt:i4>
      </vt:variant>
      <vt:variant>
        <vt:lpwstr>http://www.nifl.gov/adolescent/adolpubs.html/</vt:lpwstr>
      </vt:variant>
      <vt:variant>
        <vt:lpwstr/>
      </vt:variant>
      <vt:variant>
        <vt:i4>655448</vt:i4>
      </vt:variant>
      <vt:variant>
        <vt:i4>81</vt:i4>
      </vt:variant>
      <vt:variant>
        <vt:i4>0</vt:i4>
      </vt:variant>
      <vt:variant>
        <vt:i4>5</vt:i4>
      </vt:variant>
      <vt:variant>
        <vt:lpwstr>http://www.ccsso.org/projects/secondary_school_redesign/Adolescent_Literacy_Toolkit/</vt:lpwstr>
      </vt:variant>
      <vt:variant>
        <vt:lpwstr/>
      </vt:variant>
      <vt:variant>
        <vt:i4>6094859</vt:i4>
      </vt:variant>
      <vt:variant>
        <vt:i4>78</vt:i4>
      </vt:variant>
      <vt:variant>
        <vt:i4>0</vt:i4>
      </vt:variant>
      <vt:variant>
        <vt:i4>5</vt:i4>
      </vt:variant>
      <vt:variant>
        <vt:lpwstr>http://readingandwritingproject.com/</vt:lpwstr>
      </vt:variant>
      <vt:variant>
        <vt:lpwstr/>
      </vt:variant>
      <vt:variant>
        <vt:i4>3538985</vt:i4>
      </vt:variant>
      <vt:variant>
        <vt:i4>75</vt:i4>
      </vt:variant>
      <vt:variant>
        <vt:i4>0</vt:i4>
      </vt:variant>
      <vt:variant>
        <vt:i4>5</vt:i4>
      </vt:variant>
      <vt:variant>
        <vt:lpwstr>http://www.readwritethink.org/</vt:lpwstr>
      </vt:variant>
      <vt:variant>
        <vt:lpwstr/>
      </vt:variant>
      <vt:variant>
        <vt:i4>6029345</vt:i4>
      </vt:variant>
      <vt:variant>
        <vt:i4>72</vt:i4>
      </vt:variant>
      <vt:variant>
        <vt:i4>0</vt:i4>
      </vt:variant>
      <vt:variant>
        <vt:i4>5</vt:i4>
      </vt:variant>
      <vt:variant>
        <vt:lpwstr>http://www.readingonline.org/</vt:lpwstr>
      </vt:variant>
      <vt:variant>
        <vt:lpwstr/>
      </vt:variant>
      <vt:variant>
        <vt:i4>5570639</vt:i4>
      </vt:variant>
      <vt:variant>
        <vt:i4>69</vt:i4>
      </vt:variant>
      <vt:variant>
        <vt:i4>0</vt:i4>
      </vt:variant>
      <vt:variant>
        <vt:i4>5</vt:i4>
      </vt:variant>
      <vt:variant>
        <vt:lpwstr>http://www.nationalreadingpanel.org/</vt:lpwstr>
      </vt:variant>
      <vt:variant>
        <vt:lpwstr/>
      </vt:variant>
      <vt:variant>
        <vt:i4>4325470</vt:i4>
      </vt:variant>
      <vt:variant>
        <vt:i4>66</vt:i4>
      </vt:variant>
      <vt:variant>
        <vt:i4>0</vt:i4>
      </vt:variant>
      <vt:variant>
        <vt:i4>5</vt:i4>
      </vt:variant>
      <vt:variant>
        <vt:lpwstr>http://www.ncte.org/</vt:lpwstr>
      </vt:variant>
      <vt:variant>
        <vt:lpwstr/>
      </vt:variant>
      <vt:variant>
        <vt:i4>2686976</vt:i4>
      </vt:variant>
      <vt:variant>
        <vt:i4>63</vt:i4>
      </vt:variant>
      <vt:variant>
        <vt:i4>0</vt:i4>
      </vt:variant>
      <vt:variant>
        <vt:i4>5</vt:i4>
      </vt:variant>
      <vt:variant>
        <vt:lpwstr>http://www.nwp.org/cs/public/print/resource_topic/teacher_research_inquiry</vt:lpwstr>
      </vt:variant>
      <vt:variant>
        <vt:lpwstr/>
      </vt:variant>
      <vt:variant>
        <vt:i4>4063299</vt:i4>
      </vt:variant>
      <vt:variant>
        <vt:i4>60</vt:i4>
      </vt:variant>
      <vt:variant>
        <vt:i4>0</vt:i4>
      </vt:variant>
      <vt:variant>
        <vt:i4>5</vt:i4>
      </vt:variant>
      <vt:variant>
        <vt:lpwstr>http://www.literacyresearchassociation.org/</vt:lpwstr>
      </vt:variant>
      <vt:variant>
        <vt:lpwstr/>
      </vt:variant>
      <vt:variant>
        <vt:i4>2359353</vt:i4>
      </vt:variant>
      <vt:variant>
        <vt:i4>57</vt:i4>
      </vt:variant>
      <vt:variant>
        <vt:i4>0</vt:i4>
      </vt:variant>
      <vt:variant>
        <vt:i4>5</vt:i4>
      </vt:variant>
      <vt:variant>
        <vt:lpwstr>http://www.literacyleader.com/</vt:lpwstr>
      </vt:variant>
      <vt:variant>
        <vt:lpwstr/>
      </vt:variant>
      <vt:variant>
        <vt:i4>3539012</vt:i4>
      </vt:variant>
      <vt:variant>
        <vt:i4>54</vt:i4>
      </vt:variant>
      <vt:variant>
        <vt:i4>0</vt:i4>
      </vt:variant>
      <vt:variant>
        <vt:i4>5</vt:i4>
      </vt:variant>
      <vt:variant>
        <vt:lpwstr>http://www.literacydesigncollaborative.org/</vt:lpwstr>
      </vt:variant>
      <vt:variant>
        <vt:lpwstr/>
      </vt:variant>
      <vt:variant>
        <vt:i4>4063308</vt:i4>
      </vt:variant>
      <vt:variant>
        <vt:i4>51</vt:i4>
      </vt:variant>
      <vt:variant>
        <vt:i4>0</vt:i4>
      </vt:variant>
      <vt:variant>
        <vt:i4>5</vt:i4>
      </vt:variant>
      <vt:variant>
        <vt:lpwstr>http://www.reading.org/</vt:lpwstr>
      </vt:variant>
      <vt:variant>
        <vt:lpwstr/>
      </vt:variant>
      <vt:variant>
        <vt:i4>4522038</vt:i4>
      </vt:variant>
      <vt:variant>
        <vt:i4>48</vt:i4>
      </vt:variant>
      <vt:variant>
        <vt:i4>0</vt:i4>
      </vt:variant>
      <vt:variant>
        <vt:i4>5</vt:i4>
      </vt:variant>
      <vt:variant>
        <vt:lpwstr>http://www.corestandards.org/</vt:lpwstr>
      </vt:variant>
      <vt:variant>
        <vt:lpwstr/>
      </vt:variant>
      <vt:variant>
        <vt:i4>4456504</vt:i4>
      </vt:variant>
      <vt:variant>
        <vt:i4>45</vt:i4>
      </vt:variant>
      <vt:variant>
        <vt:i4>0</vt:i4>
      </vt:variant>
      <vt:variant>
        <vt:i4>5</vt:i4>
      </vt:variant>
      <vt:variant>
        <vt:lpwstr>http://www.ciera.org/</vt:lpwstr>
      </vt:variant>
      <vt:variant>
        <vt:lpwstr/>
      </vt:variant>
      <vt:variant>
        <vt:i4>4325484</vt:i4>
      </vt:variant>
      <vt:variant>
        <vt:i4>42</vt:i4>
      </vt:variant>
      <vt:variant>
        <vt:i4>0</vt:i4>
      </vt:variant>
      <vt:variant>
        <vt:i4>5</vt:i4>
      </vt:variant>
      <vt:variant>
        <vt:lpwstr>http://www.learner.org/index.html</vt:lpwstr>
      </vt:variant>
      <vt:variant>
        <vt:lpwstr/>
      </vt:variant>
      <vt:variant>
        <vt:i4>1114204</vt:i4>
      </vt:variant>
      <vt:variant>
        <vt:i4>39</vt:i4>
      </vt:variant>
      <vt:variant>
        <vt:i4>0</vt:i4>
      </vt:variant>
      <vt:variant>
        <vt:i4>5</vt:i4>
      </vt:variant>
      <vt:variant>
        <vt:lpwstr>http://www.aera.net/default.aspx</vt:lpwstr>
      </vt:variant>
      <vt:variant>
        <vt:lpwstr/>
      </vt:variant>
      <vt:variant>
        <vt:i4>5898286</vt:i4>
      </vt:variant>
      <vt:variant>
        <vt:i4>36</vt:i4>
      </vt:variant>
      <vt:variant>
        <vt:i4>0</vt:i4>
      </vt:variant>
      <vt:variant>
        <vt:i4>5</vt:i4>
      </vt:variant>
      <vt:variant>
        <vt:lpwstr>http://www.adlit.org/</vt:lpwstr>
      </vt:variant>
      <vt:variant>
        <vt:lpwstr/>
      </vt:variant>
      <vt:variant>
        <vt:i4>6750308</vt:i4>
      </vt:variant>
      <vt:variant>
        <vt:i4>33</vt:i4>
      </vt:variant>
      <vt:variant>
        <vt:i4>0</vt:i4>
      </vt:variant>
      <vt:variant>
        <vt:i4>5</vt:i4>
      </vt:variant>
      <vt:variant>
        <vt:lpwstr>http://reading.org/General/CurrentResearch/Standards/ProfessionalStandards2010/ProfessionalStandards2010_Standard6.aspx</vt:lpwstr>
      </vt:variant>
      <vt:variant>
        <vt:lpwstr/>
      </vt:variant>
      <vt:variant>
        <vt:i4>6553700</vt:i4>
      </vt:variant>
      <vt:variant>
        <vt:i4>30</vt:i4>
      </vt:variant>
      <vt:variant>
        <vt:i4>0</vt:i4>
      </vt:variant>
      <vt:variant>
        <vt:i4>5</vt:i4>
      </vt:variant>
      <vt:variant>
        <vt:lpwstr>http://reading.org/General/CurrentResearch/Standards/ProfessionalStandards2010/ProfessionalStandards2010_Standard5.aspx</vt:lpwstr>
      </vt:variant>
      <vt:variant>
        <vt:lpwstr/>
      </vt:variant>
      <vt:variant>
        <vt:i4>6619236</vt:i4>
      </vt:variant>
      <vt:variant>
        <vt:i4>27</vt:i4>
      </vt:variant>
      <vt:variant>
        <vt:i4>0</vt:i4>
      </vt:variant>
      <vt:variant>
        <vt:i4>5</vt:i4>
      </vt:variant>
      <vt:variant>
        <vt:lpwstr>http://reading.org/General/CurrentResearch/Standards/ProfessionalStandards2010/ProfessionalStandards2010_Standard4.aspx</vt:lpwstr>
      </vt:variant>
      <vt:variant>
        <vt:lpwstr/>
      </vt:variant>
      <vt:variant>
        <vt:i4>6422628</vt:i4>
      </vt:variant>
      <vt:variant>
        <vt:i4>24</vt:i4>
      </vt:variant>
      <vt:variant>
        <vt:i4>0</vt:i4>
      </vt:variant>
      <vt:variant>
        <vt:i4>5</vt:i4>
      </vt:variant>
      <vt:variant>
        <vt:lpwstr>http://reading.org/General/CurrentResearch/Standards/ProfessionalStandards2010/ProfessionalStandards2010_Standard3.aspx</vt:lpwstr>
      </vt:variant>
      <vt:variant>
        <vt:lpwstr/>
      </vt:variant>
      <vt:variant>
        <vt:i4>6488164</vt:i4>
      </vt:variant>
      <vt:variant>
        <vt:i4>21</vt:i4>
      </vt:variant>
      <vt:variant>
        <vt:i4>0</vt:i4>
      </vt:variant>
      <vt:variant>
        <vt:i4>5</vt:i4>
      </vt:variant>
      <vt:variant>
        <vt:lpwstr>http://reading.org/General/CurrentResearch/Standards/ProfessionalStandards2010/ProfessionalStandards2010_Standard2.aspx</vt:lpwstr>
      </vt:variant>
      <vt:variant>
        <vt:lpwstr/>
      </vt:variant>
      <vt:variant>
        <vt:i4>6291556</vt:i4>
      </vt:variant>
      <vt:variant>
        <vt:i4>18</vt:i4>
      </vt:variant>
      <vt:variant>
        <vt:i4>0</vt:i4>
      </vt:variant>
      <vt:variant>
        <vt:i4>5</vt:i4>
      </vt:variant>
      <vt:variant>
        <vt:lpwstr>http://reading.org/General/CurrentResearch/Standards/ProfessionalStandards2010/ProfessionalStandards2010_Standard1.aspx</vt:lpwstr>
      </vt:variant>
      <vt:variant>
        <vt:lpwstr/>
      </vt:variant>
      <vt:variant>
        <vt:i4>2031656</vt:i4>
      </vt:variant>
      <vt:variant>
        <vt:i4>15</vt:i4>
      </vt:variant>
      <vt:variant>
        <vt:i4>0</vt:i4>
      </vt:variant>
      <vt:variant>
        <vt:i4>5</vt:i4>
      </vt:variant>
      <vt:variant>
        <vt:lpwstr>http://catalog.gcsu.edu/en/2013-2014/Graduate-Catalog/Course-Descriptions/EDRD-Reading/6000/EDRD-6200</vt:lpwstr>
      </vt:variant>
      <vt:variant>
        <vt:lpwstr/>
      </vt:variant>
      <vt:variant>
        <vt:i4>2031659</vt:i4>
      </vt:variant>
      <vt:variant>
        <vt:i4>12</vt:i4>
      </vt:variant>
      <vt:variant>
        <vt:i4>0</vt:i4>
      </vt:variant>
      <vt:variant>
        <vt:i4>5</vt:i4>
      </vt:variant>
      <vt:variant>
        <vt:lpwstr>http://catalog.gcsu.edu/en/2013-2014/Graduate-Catalog/Course-Descriptions/EDRD-Reading/6000/EDRD-6001</vt:lpwstr>
      </vt:variant>
      <vt:variant>
        <vt:lpwstr/>
      </vt:variant>
      <vt:variant>
        <vt:i4>2031658</vt:i4>
      </vt:variant>
      <vt:variant>
        <vt:i4>9</vt:i4>
      </vt:variant>
      <vt:variant>
        <vt:i4>0</vt:i4>
      </vt:variant>
      <vt:variant>
        <vt:i4>5</vt:i4>
      </vt:variant>
      <vt:variant>
        <vt:lpwstr>http://catalog.gcsu.edu/en/2013-2014/Graduate-Catalog/Course-Descriptions/EDRD-Reading/6000/EDRD-6000</vt:lpwstr>
      </vt:variant>
      <vt:variant>
        <vt:lpwstr/>
      </vt:variant>
      <vt:variant>
        <vt:i4>7995517</vt:i4>
      </vt:variant>
      <vt:variant>
        <vt:i4>6</vt:i4>
      </vt:variant>
      <vt:variant>
        <vt:i4>0</vt:i4>
      </vt:variant>
      <vt:variant>
        <vt:i4>5</vt:i4>
      </vt:variant>
      <vt:variant>
        <vt:lpwstr>mailto:sandra.webb@gcsu.edu</vt:lpwstr>
      </vt:variant>
      <vt:variant>
        <vt:lpwstr/>
      </vt:variant>
      <vt:variant>
        <vt:i4>4456504</vt:i4>
      </vt:variant>
      <vt:variant>
        <vt:i4>3</vt:i4>
      </vt:variant>
      <vt:variant>
        <vt:i4>0</vt:i4>
      </vt:variant>
      <vt:variant>
        <vt:i4>5</vt:i4>
      </vt:variant>
      <vt:variant>
        <vt:lpwstr>mailto:sandrawebb.gcsu@gmail.com</vt:lpwstr>
      </vt:variant>
      <vt:variant>
        <vt:lpwstr/>
      </vt:variant>
      <vt:variant>
        <vt:i4>2818131</vt:i4>
      </vt:variant>
      <vt:variant>
        <vt:i4>0</vt:i4>
      </vt:variant>
      <vt:variant>
        <vt:i4>0</vt:i4>
      </vt:variant>
      <vt:variant>
        <vt:i4>5</vt:i4>
      </vt:variant>
      <vt:variant>
        <vt:lpwstr>https://gcsu.view.usg.edu/webct/logon/3612120221141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SMWebb</dc:creator>
  <cp:keywords/>
  <cp:lastModifiedBy>Sandra Webb</cp:lastModifiedBy>
  <cp:revision>2</cp:revision>
  <cp:lastPrinted>2014-02-04T03:10:00Z</cp:lastPrinted>
  <dcterms:created xsi:type="dcterms:W3CDTF">2016-05-04T01:27:00Z</dcterms:created>
  <dcterms:modified xsi:type="dcterms:W3CDTF">2016-05-04T01:27:00Z</dcterms:modified>
</cp:coreProperties>
</file>