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89" w:rsidRDefault="000A3624" w:rsidP="00275D89">
      <w:pPr>
        <w:pStyle w:val="Title"/>
        <w:rPr>
          <w:sz w:val="32"/>
          <w:szCs w:val="32"/>
        </w:rPr>
      </w:pPr>
      <w:r>
        <w:rPr>
          <w:sz w:val="32"/>
          <w:szCs w:val="32"/>
        </w:rPr>
        <w:t xml:space="preserve">EDRD 6661:  </w:t>
      </w:r>
      <w:bookmarkStart w:id="0" w:name="_GoBack"/>
      <w:bookmarkEnd w:id="0"/>
      <w:r w:rsidR="00275D89" w:rsidRPr="00275D89">
        <w:rPr>
          <w:sz w:val="32"/>
          <w:szCs w:val="32"/>
        </w:rPr>
        <w:t>Diagnostic Reading Test Project</w:t>
      </w:r>
    </w:p>
    <w:p w:rsidR="00332678" w:rsidRDefault="00275D89" w:rsidP="00275D89">
      <w:r>
        <w:t>One important role of reading specialists involves assuming the functions and responsibilities of an interventionist, working with children that have reading and writing difficulties. In this role, the reading specialist will encounter a range of assessments and tests that may be administered locally by the school or school district or by private psychologists. It will be important to be aware of guidelines for evaluating tests and test results and ethical and effective ways of using this information for developing intervention plans. Classroom teachers, administrators, and parents often call on the reading specialist as a resource in explaining and suggesting recommendations based on test scores.</w:t>
      </w:r>
    </w:p>
    <w:p w:rsidR="00275D89" w:rsidRDefault="00275D89" w:rsidP="00275D89"/>
    <w:p w:rsidR="00275D89" w:rsidRDefault="00275D89" w:rsidP="00275D89">
      <w:r>
        <w:t xml:space="preserve">In this project, you will select one diagnostic reading test to evaluate based on the framework provided in this assignment folder. These guidelines are adapted from the </w:t>
      </w:r>
      <w:proofErr w:type="gramStart"/>
      <w:r>
        <w:t>text book</w:t>
      </w:r>
      <w:proofErr w:type="gramEnd"/>
      <w:r>
        <w:t xml:space="preserve"> in this course authored by Lipson and </w:t>
      </w:r>
      <w:proofErr w:type="spellStart"/>
      <w:r>
        <w:t>Wixson</w:t>
      </w:r>
      <w:proofErr w:type="spellEnd"/>
      <w:r>
        <w:t xml:space="preserve"> (2013) </w:t>
      </w:r>
      <w:r>
        <w:rPr>
          <w:i/>
        </w:rPr>
        <w:t xml:space="preserve">Assessment of Reading and Writing Difficulties: An interactive approach. </w:t>
      </w:r>
      <w:r>
        <w:t>These guidelines closely examine the design of the test, the measures used to validate it, and the purposes and considerations for use. This project will offer an excellent entry to test construction and evaluation.</w:t>
      </w:r>
    </w:p>
    <w:p w:rsidR="00275D89" w:rsidRDefault="00275D89" w:rsidP="00275D89"/>
    <w:p w:rsidR="007B74C8" w:rsidRDefault="00275D89" w:rsidP="00275D89">
      <w:r>
        <w:t>Please follow each component of the project template. Your textbook, Chapters 3 and 4, contain important information about test features and measures. If you can acquire the test administrator’s manual for the test you choose, it should contain the information listed in the project guidelines.</w:t>
      </w:r>
      <w:r w:rsidR="007B74C8">
        <w:t xml:space="preserve"> The website of the test or the test publisher also may contain this information. </w:t>
      </w:r>
    </w:p>
    <w:p w:rsidR="007B74C8" w:rsidRDefault="007B74C8" w:rsidP="00275D89"/>
    <w:p w:rsidR="007B74C8" w:rsidRPr="00275D89" w:rsidRDefault="007B74C8" w:rsidP="00275D89">
      <w:r>
        <w:t>Please complete to the best of your ability this framework. You will have an opportunity to share your results at our seminar on September 19, and the final project will be submitted on Live Text at the end of Learning Module 3, due date: September 26, 2015.</w:t>
      </w:r>
    </w:p>
    <w:sectPr w:rsidR="007B74C8" w:rsidRPr="00275D89" w:rsidSect="00275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D89"/>
    <w:rsid w:val="000A3624"/>
    <w:rsid w:val="00275D89"/>
    <w:rsid w:val="00332678"/>
    <w:rsid w:val="00444FF1"/>
    <w:rsid w:val="007B74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5D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5D8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75D8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75D8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1626</Characters>
  <Application>Microsoft Macintosh Word</Application>
  <DocSecurity>0</DocSecurity>
  <Lines>13</Lines>
  <Paragraphs>3</Paragraphs>
  <ScaleCrop>false</ScaleCrop>
  <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Webb</dc:creator>
  <cp:keywords/>
  <dc:description/>
  <cp:lastModifiedBy>Sandra Webb</cp:lastModifiedBy>
  <cp:revision>2</cp:revision>
  <dcterms:created xsi:type="dcterms:W3CDTF">2016-05-04T11:12:00Z</dcterms:created>
  <dcterms:modified xsi:type="dcterms:W3CDTF">2016-05-04T11:12:00Z</dcterms:modified>
</cp:coreProperties>
</file>