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449"/>
        <w:tblW w:w="9738" w:type="dxa"/>
        <w:tblLook w:val="04A0" w:firstRow="1" w:lastRow="0" w:firstColumn="1" w:lastColumn="0" w:noHBand="0" w:noVBand="1"/>
      </w:tblPr>
      <w:tblGrid>
        <w:gridCol w:w="1908"/>
        <w:gridCol w:w="2610"/>
        <w:gridCol w:w="2520"/>
        <w:gridCol w:w="2700"/>
      </w:tblGrid>
      <w:tr w:rsidR="00515F0E" w:rsidTr="00515F0E">
        <w:tc>
          <w:tcPr>
            <w:tcW w:w="1908" w:type="dxa"/>
          </w:tcPr>
          <w:p w:rsidR="00515F0E" w:rsidRDefault="00515F0E" w:rsidP="00515F0E">
            <w:pPr>
              <w:jc w:val="center"/>
            </w:pPr>
            <w:bookmarkStart w:id="0" w:name="_GoBack"/>
            <w:bookmarkEnd w:id="0"/>
            <w:r>
              <w:t>Criteria</w:t>
            </w:r>
          </w:p>
        </w:tc>
        <w:tc>
          <w:tcPr>
            <w:tcW w:w="2610" w:type="dxa"/>
          </w:tcPr>
          <w:p w:rsidR="00515F0E" w:rsidRDefault="00515F0E" w:rsidP="00515F0E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515F0E" w:rsidRDefault="00515F0E" w:rsidP="00515F0E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515F0E" w:rsidRDefault="00515F0E" w:rsidP="00515F0E">
            <w:pPr>
              <w:jc w:val="center"/>
            </w:pPr>
            <w:r>
              <w:t>1</w:t>
            </w:r>
          </w:p>
        </w:tc>
      </w:tr>
      <w:tr w:rsidR="00515F0E" w:rsidTr="00515F0E">
        <w:tc>
          <w:tcPr>
            <w:tcW w:w="1908" w:type="dxa"/>
          </w:tcPr>
          <w:p w:rsidR="00515F0E" w:rsidRDefault="00515F0E" w:rsidP="00515F0E">
            <w:r>
              <w:t>Advocacy</w:t>
            </w:r>
          </w:p>
          <w:p w:rsidR="00515F0E" w:rsidRDefault="00515F0E" w:rsidP="00515F0E"/>
        </w:tc>
        <w:tc>
          <w:tcPr>
            <w:tcW w:w="2610" w:type="dxa"/>
          </w:tcPr>
          <w:p w:rsidR="00515F0E" w:rsidRDefault="00515F0E" w:rsidP="00515F0E">
            <w:r>
              <w:t>Effectively and persuasively advocates for consideration of issues affecting effective literacy instruction.</w:t>
            </w:r>
          </w:p>
        </w:tc>
        <w:tc>
          <w:tcPr>
            <w:tcW w:w="2520" w:type="dxa"/>
          </w:tcPr>
          <w:p w:rsidR="00515F0E" w:rsidRDefault="00515F0E" w:rsidP="00515F0E">
            <w:r>
              <w:t>Presents a convincing case for attending to specific issues affecting effective literacy instruction.</w:t>
            </w:r>
          </w:p>
        </w:tc>
        <w:tc>
          <w:tcPr>
            <w:tcW w:w="2700" w:type="dxa"/>
          </w:tcPr>
          <w:p w:rsidR="00515F0E" w:rsidRDefault="00515F0E" w:rsidP="00515F0E">
            <w:r>
              <w:t>May list insights and ideas that address a topic but falls short of an effective persuasive argument</w:t>
            </w:r>
          </w:p>
        </w:tc>
      </w:tr>
      <w:tr w:rsidR="00515F0E" w:rsidTr="00515F0E">
        <w:tc>
          <w:tcPr>
            <w:tcW w:w="1908" w:type="dxa"/>
          </w:tcPr>
          <w:p w:rsidR="00515F0E" w:rsidRDefault="00515F0E" w:rsidP="00515F0E">
            <w:r>
              <w:t>Policies Influencing Literacy Instruction</w:t>
            </w:r>
          </w:p>
        </w:tc>
        <w:tc>
          <w:tcPr>
            <w:tcW w:w="2610" w:type="dxa"/>
          </w:tcPr>
          <w:p w:rsidR="00515F0E" w:rsidRDefault="00515F0E" w:rsidP="00515F0E">
            <w:r>
              <w:t>Demonstrates an in depth understanding of policies influencing literacy instruction</w:t>
            </w:r>
          </w:p>
        </w:tc>
        <w:tc>
          <w:tcPr>
            <w:tcW w:w="2520" w:type="dxa"/>
          </w:tcPr>
          <w:p w:rsidR="00515F0E" w:rsidRDefault="00515F0E" w:rsidP="00515F0E">
            <w:r>
              <w:t>Demonstrates an understanding of policies influencing literacy instruction</w:t>
            </w:r>
          </w:p>
        </w:tc>
        <w:tc>
          <w:tcPr>
            <w:tcW w:w="2700" w:type="dxa"/>
          </w:tcPr>
          <w:p w:rsidR="00515F0E" w:rsidRDefault="00515F0E" w:rsidP="00515F0E">
            <w:r>
              <w:t>May not recognize or communicate policies influencing</w:t>
            </w:r>
          </w:p>
          <w:p w:rsidR="00515F0E" w:rsidRDefault="00515F0E" w:rsidP="00515F0E">
            <w:r>
              <w:t xml:space="preserve">Literacy instruction </w:t>
            </w:r>
          </w:p>
        </w:tc>
      </w:tr>
      <w:tr w:rsidR="00515F0E" w:rsidTr="00515F0E">
        <w:tc>
          <w:tcPr>
            <w:tcW w:w="1908" w:type="dxa"/>
          </w:tcPr>
          <w:p w:rsidR="00515F0E" w:rsidRDefault="00515F0E" w:rsidP="00515F0E">
            <w:r>
              <w:t>Quality of Writing</w:t>
            </w:r>
          </w:p>
          <w:p w:rsidR="00515F0E" w:rsidRDefault="00515F0E" w:rsidP="00515F0E"/>
        </w:tc>
        <w:tc>
          <w:tcPr>
            <w:tcW w:w="2610" w:type="dxa"/>
          </w:tcPr>
          <w:p w:rsidR="00515F0E" w:rsidRDefault="00515F0E" w:rsidP="00515F0E">
            <w:r>
              <w:t>High quality writing with cogent, well explained points demonstrating an understanding of literacy processes and instruction</w:t>
            </w:r>
          </w:p>
        </w:tc>
        <w:tc>
          <w:tcPr>
            <w:tcW w:w="2520" w:type="dxa"/>
          </w:tcPr>
          <w:p w:rsidR="00515F0E" w:rsidRDefault="00515F0E" w:rsidP="00515F0E">
            <w:r>
              <w:t>Quality writing that includes discussion of points of information that show an understanding of literacy processes and instruction</w:t>
            </w:r>
          </w:p>
        </w:tc>
        <w:tc>
          <w:tcPr>
            <w:tcW w:w="2700" w:type="dxa"/>
          </w:tcPr>
          <w:p w:rsidR="00515F0E" w:rsidRDefault="00515F0E" w:rsidP="00515F0E">
            <w:r>
              <w:t>Not acceptable quality of writing with less articulate points that do not fully demonstrate an understanding of literacy processes and instruction</w:t>
            </w:r>
          </w:p>
        </w:tc>
      </w:tr>
      <w:tr w:rsidR="00515F0E" w:rsidTr="00515F0E">
        <w:tc>
          <w:tcPr>
            <w:tcW w:w="1908" w:type="dxa"/>
          </w:tcPr>
          <w:p w:rsidR="00515F0E" w:rsidRDefault="00515F0E" w:rsidP="00515F0E">
            <w:r>
              <w:t>Timely Submission</w:t>
            </w:r>
          </w:p>
        </w:tc>
        <w:tc>
          <w:tcPr>
            <w:tcW w:w="2610" w:type="dxa"/>
          </w:tcPr>
          <w:p w:rsidR="00515F0E" w:rsidRDefault="00515F0E" w:rsidP="00515F0E"/>
        </w:tc>
        <w:tc>
          <w:tcPr>
            <w:tcW w:w="2520" w:type="dxa"/>
          </w:tcPr>
          <w:p w:rsidR="00515F0E" w:rsidRDefault="00515F0E" w:rsidP="00515F0E"/>
        </w:tc>
        <w:tc>
          <w:tcPr>
            <w:tcW w:w="2700" w:type="dxa"/>
          </w:tcPr>
          <w:p w:rsidR="00515F0E" w:rsidRDefault="00515F0E" w:rsidP="00515F0E">
            <w:r>
              <w:t>Submitte</w:t>
            </w:r>
            <w:r w:rsidR="00B72781">
              <w:t xml:space="preserve">d to </w:t>
            </w:r>
            <w:proofErr w:type="spellStart"/>
            <w:r w:rsidR="00B72781">
              <w:t>LiveText</w:t>
            </w:r>
            <w:proofErr w:type="spellEnd"/>
            <w:r w:rsidR="00B72781">
              <w:t xml:space="preserve"> on time by July 18</w:t>
            </w:r>
            <w:r>
              <w:t>, 201</w:t>
            </w:r>
            <w:r w:rsidR="00B72781">
              <w:t>5</w:t>
            </w:r>
          </w:p>
        </w:tc>
      </w:tr>
    </w:tbl>
    <w:p w:rsidR="00515F0E" w:rsidRDefault="00515F0E" w:rsidP="00515F0E">
      <w:r>
        <w:t>EDRD 6690</w:t>
      </w:r>
      <w:r>
        <w:br/>
      </w:r>
      <w:r w:rsidR="006E2313">
        <w:t xml:space="preserve">Rubric: </w:t>
      </w:r>
      <w:r>
        <w:t>Publication and Dissemination of Capstone Research</w:t>
      </w:r>
    </w:p>
    <w:p w:rsidR="00515F0E" w:rsidRDefault="00515F0E" w:rsidP="00515F0E"/>
    <w:p w:rsidR="00515F0E" w:rsidRPr="00B21B6C" w:rsidRDefault="00515F0E" w:rsidP="00515F0E">
      <w:r>
        <w:t xml:space="preserve">Name of Student:  </w:t>
      </w:r>
    </w:p>
    <w:p w:rsidR="00C61F6F" w:rsidRDefault="00C61F6F"/>
    <w:sectPr w:rsidR="00C61F6F" w:rsidSect="00C85B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0E"/>
    <w:rsid w:val="00065339"/>
    <w:rsid w:val="0018136F"/>
    <w:rsid w:val="00515F0E"/>
    <w:rsid w:val="006E2313"/>
    <w:rsid w:val="00B72781"/>
    <w:rsid w:val="00C61F6F"/>
    <w:rsid w:val="00C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Webb</dc:creator>
  <cp:keywords/>
  <dc:description/>
  <cp:lastModifiedBy>Sandra Webb</cp:lastModifiedBy>
  <cp:revision>2</cp:revision>
  <dcterms:created xsi:type="dcterms:W3CDTF">2016-05-04T11:17:00Z</dcterms:created>
  <dcterms:modified xsi:type="dcterms:W3CDTF">2016-05-04T11:17:00Z</dcterms:modified>
</cp:coreProperties>
</file>