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C7" w:rsidRPr="00BE484D" w:rsidRDefault="004564C7" w:rsidP="004564C7">
      <w:pPr>
        <w:rPr>
          <w:rFonts w:cs="Times New Roman"/>
          <w:sz w:val="22"/>
          <w:u w:val="single"/>
        </w:rPr>
      </w:pPr>
      <w:r w:rsidRPr="00BE484D">
        <w:rPr>
          <w:rFonts w:cs="Times New Roman"/>
          <w:b/>
          <w:sz w:val="22"/>
          <w:u w:val="single"/>
        </w:rPr>
        <w:t>Tips for Mentees</w:t>
      </w:r>
      <w:r w:rsidRPr="00BE484D">
        <w:rPr>
          <w:rFonts w:cs="Times New Roman"/>
          <w:sz w:val="22"/>
          <w:u w:val="single"/>
        </w:rPr>
        <w:t xml:space="preserve"> </w:t>
      </w:r>
    </w:p>
    <w:p w:rsidR="004564C7" w:rsidRPr="00BE484D" w:rsidRDefault="004564C7" w:rsidP="004564C7">
      <w:pPr>
        <w:pStyle w:val="ListParagraph"/>
        <w:numPr>
          <w:ilvl w:val="0"/>
          <w:numId w:val="1"/>
        </w:numPr>
        <w:rPr>
          <w:rFonts w:cs="Times New Roman"/>
          <w:sz w:val="22"/>
        </w:rPr>
      </w:pPr>
      <w:r w:rsidRPr="00BE484D">
        <w:rPr>
          <w:rFonts w:cs="Times New Roman"/>
          <w:sz w:val="22"/>
        </w:rPr>
        <w:t>Take the initiative in your professional development. Write a statement of educational philosophy and share it with your mentor. Exchange CVs with your mentor and discuss career paths.</w:t>
      </w:r>
    </w:p>
    <w:p w:rsidR="004564C7" w:rsidRPr="00BE484D" w:rsidRDefault="004564C7" w:rsidP="004564C7">
      <w:pPr>
        <w:pStyle w:val="ListParagraph"/>
        <w:numPr>
          <w:ilvl w:val="0"/>
          <w:numId w:val="1"/>
        </w:numPr>
        <w:rPr>
          <w:rFonts w:cs="Times New Roman"/>
          <w:sz w:val="22"/>
        </w:rPr>
      </w:pPr>
      <w:r w:rsidRPr="00BE484D">
        <w:rPr>
          <w:rFonts w:cs="Times New Roman"/>
          <w:sz w:val="22"/>
        </w:rPr>
        <w:t>Find out about and take advantage of opportunities to learn how the university operates. Attend Senate meetings and stay up to date with campus news. Review the faculty handbook and ask questions about policies and procedures that are unclear to you.</w:t>
      </w:r>
    </w:p>
    <w:p w:rsidR="004564C7" w:rsidRPr="00BE484D" w:rsidRDefault="004564C7" w:rsidP="004564C7">
      <w:pPr>
        <w:pStyle w:val="ListParagraph"/>
        <w:numPr>
          <w:ilvl w:val="0"/>
          <w:numId w:val="1"/>
        </w:numPr>
        <w:rPr>
          <w:rFonts w:cs="Times New Roman"/>
          <w:sz w:val="22"/>
        </w:rPr>
      </w:pPr>
      <w:r w:rsidRPr="00BE484D">
        <w:rPr>
          <w:rFonts w:cs="Times New Roman"/>
          <w:sz w:val="22"/>
        </w:rPr>
        <w:t xml:space="preserve">Realize that the university has invested in your success and that going it alone </w:t>
      </w:r>
      <w:proofErr w:type="gramStart"/>
      <w:r w:rsidRPr="00BE484D">
        <w:rPr>
          <w:rFonts w:cs="Times New Roman"/>
          <w:sz w:val="22"/>
        </w:rPr>
        <w:t>doesn’t</w:t>
      </w:r>
      <w:proofErr w:type="gramEnd"/>
      <w:r w:rsidRPr="00BE484D">
        <w:rPr>
          <w:rFonts w:cs="Times New Roman"/>
          <w:sz w:val="22"/>
        </w:rPr>
        <w:t xml:space="preserve"> always work that well for most people. Take advantage of the resources that are available to you as a Georgia College faculty member.</w:t>
      </w:r>
    </w:p>
    <w:p w:rsidR="004564C7" w:rsidRPr="00BE484D" w:rsidRDefault="004564C7" w:rsidP="004564C7">
      <w:pPr>
        <w:pStyle w:val="ListParagraph"/>
        <w:numPr>
          <w:ilvl w:val="0"/>
          <w:numId w:val="1"/>
        </w:numPr>
        <w:rPr>
          <w:rFonts w:cs="Times New Roman"/>
          <w:sz w:val="22"/>
        </w:rPr>
      </w:pPr>
      <w:r w:rsidRPr="00BE484D">
        <w:rPr>
          <w:rFonts w:cs="Times New Roman"/>
          <w:sz w:val="22"/>
        </w:rPr>
        <w:t>Make your scheduled meetings with your mentor a priority and take advantage of email and the telephone to stay in touch informally.</w:t>
      </w:r>
    </w:p>
    <w:p w:rsidR="004564C7" w:rsidRPr="00BE484D" w:rsidRDefault="004564C7" w:rsidP="004564C7">
      <w:pPr>
        <w:pStyle w:val="ListParagraph"/>
        <w:numPr>
          <w:ilvl w:val="0"/>
          <w:numId w:val="1"/>
        </w:numPr>
        <w:rPr>
          <w:rFonts w:cs="Times New Roman"/>
          <w:sz w:val="22"/>
        </w:rPr>
      </w:pPr>
      <w:r w:rsidRPr="00BE484D">
        <w:rPr>
          <w:rFonts w:cs="Times New Roman"/>
          <w:sz w:val="22"/>
        </w:rPr>
        <w:t>Be willing to ask for help.</w:t>
      </w:r>
    </w:p>
    <w:p w:rsidR="004564C7" w:rsidRPr="00BE484D" w:rsidRDefault="004564C7" w:rsidP="004564C7">
      <w:pPr>
        <w:pStyle w:val="ListParagraph"/>
        <w:numPr>
          <w:ilvl w:val="0"/>
          <w:numId w:val="1"/>
        </w:numPr>
        <w:rPr>
          <w:rFonts w:cs="Times New Roman"/>
          <w:sz w:val="22"/>
        </w:rPr>
      </w:pPr>
      <w:r w:rsidRPr="00BE484D">
        <w:rPr>
          <w:rFonts w:cs="Times New Roman"/>
          <w:sz w:val="22"/>
        </w:rPr>
        <w:t>Establish your own personal “advisory board” of supporters and trusted advisors across the university.</w:t>
      </w:r>
    </w:p>
    <w:p w:rsidR="004564C7" w:rsidRPr="00BE484D" w:rsidRDefault="004564C7" w:rsidP="004564C7">
      <w:pPr>
        <w:pStyle w:val="ListParagraph"/>
        <w:numPr>
          <w:ilvl w:val="0"/>
          <w:numId w:val="1"/>
        </w:numPr>
        <w:rPr>
          <w:rFonts w:cs="Times New Roman"/>
          <w:sz w:val="22"/>
        </w:rPr>
      </w:pPr>
      <w:r w:rsidRPr="00BE484D">
        <w:rPr>
          <w:rFonts w:cs="Times New Roman"/>
          <w:sz w:val="22"/>
        </w:rPr>
        <w:t xml:space="preserve">Make and maintain contacts with other junior faculty, not only in your department, </w:t>
      </w:r>
      <w:proofErr w:type="gramStart"/>
      <w:r w:rsidRPr="00BE484D">
        <w:rPr>
          <w:rFonts w:cs="Times New Roman"/>
          <w:sz w:val="22"/>
        </w:rPr>
        <w:t>but</w:t>
      </w:r>
      <w:proofErr w:type="gramEnd"/>
      <w:r w:rsidRPr="00BE484D">
        <w:rPr>
          <w:rFonts w:cs="Times New Roman"/>
          <w:sz w:val="22"/>
        </w:rPr>
        <w:t xml:space="preserve"> across the university. </w:t>
      </w:r>
    </w:p>
    <w:p w:rsidR="004564C7" w:rsidRPr="00BE484D" w:rsidRDefault="004564C7" w:rsidP="004564C7">
      <w:pPr>
        <w:pStyle w:val="ListParagraph"/>
        <w:numPr>
          <w:ilvl w:val="0"/>
          <w:numId w:val="1"/>
        </w:numPr>
        <w:rPr>
          <w:rFonts w:cs="Times New Roman"/>
          <w:sz w:val="22"/>
        </w:rPr>
      </w:pPr>
      <w:r w:rsidRPr="00BE484D">
        <w:rPr>
          <w:rFonts w:cs="Times New Roman"/>
          <w:sz w:val="22"/>
        </w:rPr>
        <w:t>Set a meeting with your department chair to discuss expectations for annual performance reviews and for promotion and tenure.</w:t>
      </w:r>
    </w:p>
    <w:p w:rsidR="00B603BE" w:rsidRDefault="00B603BE">
      <w:bookmarkStart w:id="0" w:name="_GoBack"/>
      <w:bookmarkEnd w:id="0"/>
    </w:p>
    <w:sectPr w:rsidR="00B6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A57EC"/>
    <w:multiLevelType w:val="hybridMultilevel"/>
    <w:tmpl w:val="5EDC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C7"/>
    <w:rsid w:val="004564C7"/>
    <w:rsid w:val="00B6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96FF3-B0BF-4D4A-B78E-272DAA05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Jones</dc:creator>
  <cp:keywords/>
  <dc:description/>
  <cp:lastModifiedBy>Steven Jones</cp:lastModifiedBy>
  <cp:revision>1</cp:revision>
  <dcterms:created xsi:type="dcterms:W3CDTF">2015-12-08T14:24:00Z</dcterms:created>
  <dcterms:modified xsi:type="dcterms:W3CDTF">2015-12-08T14:24:00Z</dcterms:modified>
</cp:coreProperties>
</file>