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4" w:rsidRPr="00BE484D" w:rsidRDefault="00262DD4" w:rsidP="00262DD4">
      <w:pPr>
        <w:rPr>
          <w:rFonts w:cs="Times New Roman"/>
          <w:sz w:val="22"/>
          <w:u w:val="single"/>
        </w:rPr>
      </w:pPr>
      <w:r w:rsidRPr="00BE484D">
        <w:rPr>
          <w:rFonts w:cs="Times New Roman"/>
          <w:b/>
          <w:sz w:val="22"/>
          <w:u w:val="single"/>
        </w:rPr>
        <w:t>Tips for Mentors</w:t>
      </w:r>
      <w:r w:rsidRPr="00BE484D">
        <w:rPr>
          <w:rFonts w:cs="Times New Roman"/>
          <w:sz w:val="22"/>
          <w:u w:val="single"/>
        </w:rPr>
        <w:t xml:space="preserve"> 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Exchange CVs with your mentee to discuss career paths and possibilities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Ask about and encourage accomplishments. Provide constructive criticism and impromptu feedback.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Use your knowledge and experience to help your mentee to identify and build on her/his own strengths.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Attend all Faculty Mentoring Program events.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Try to contact, if not physically meet with, your mentee at least twice a month. Commit to checking in at least once a month to demonstrate your interest in your mentee’s progress.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 xml:space="preserve">Discuss annual performance reviews with your mentee. Give them tips on using </w:t>
      </w:r>
      <w:proofErr w:type="gramStart"/>
      <w:r w:rsidRPr="00BE484D">
        <w:rPr>
          <w:rFonts w:cs="Times New Roman"/>
          <w:sz w:val="22"/>
        </w:rPr>
        <w:t>Digital Measures and how to complete their IFRs</w:t>
      </w:r>
      <w:proofErr w:type="gramEnd"/>
      <w:r w:rsidRPr="00BE484D">
        <w:rPr>
          <w:rFonts w:cs="Times New Roman"/>
          <w:sz w:val="22"/>
        </w:rPr>
        <w:t>. Be willing to preview their IFRs before they submit it to their department chair.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 xml:space="preserve">Help you mentee navigate institutional culture. What is valued? What </w:t>
      </w:r>
      <w:proofErr w:type="gramStart"/>
      <w:r w:rsidRPr="00BE484D">
        <w:rPr>
          <w:rFonts w:cs="Times New Roman"/>
          <w:sz w:val="22"/>
        </w:rPr>
        <w:t>is rewarded</w:t>
      </w:r>
      <w:proofErr w:type="gramEnd"/>
      <w:r w:rsidRPr="00BE484D">
        <w:rPr>
          <w:rFonts w:cs="Times New Roman"/>
          <w:sz w:val="22"/>
        </w:rPr>
        <w:t>? What is valued and rewarded in the mentee’s college?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proofErr w:type="gramStart"/>
      <w:r w:rsidRPr="00BE484D">
        <w:rPr>
          <w:rFonts w:cs="Times New Roman"/>
          <w:sz w:val="22"/>
        </w:rPr>
        <w:t>Share your knowledge of important university and professional development events that you think would benefit your mentee.</w:t>
      </w:r>
      <w:proofErr w:type="gramEnd"/>
    </w:p>
    <w:p w:rsidR="00262DD4" w:rsidRPr="00BE484D" w:rsidRDefault="00262DD4" w:rsidP="00262DD4">
      <w:pPr>
        <w:rPr>
          <w:rFonts w:cs="Times New Roman"/>
          <w:sz w:val="22"/>
        </w:rPr>
      </w:pPr>
      <w:r w:rsidRPr="00BE484D">
        <w:rPr>
          <w:rFonts w:cs="Times New Roman"/>
          <w:b/>
          <w:sz w:val="22"/>
          <w:u w:val="single"/>
        </w:rPr>
        <w:t>Qualities of Good Mentors</w:t>
      </w:r>
      <w:r w:rsidRPr="00BE484D">
        <w:rPr>
          <w:rFonts w:cs="Times New Roman"/>
          <w:sz w:val="22"/>
        </w:rPr>
        <w:t xml:space="preserve"> 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Advocacy—Being willing to argue in support of your mentee for space, funds, research support, etc.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Accessibility—</w:t>
      </w:r>
      <w:proofErr w:type="gramStart"/>
      <w:r w:rsidRPr="00BE484D">
        <w:rPr>
          <w:rFonts w:cs="Times New Roman"/>
          <w:sz w:val="22"/>
        </w:rPr>
        <w:t>Being</w:t>
      </w:r>
      <w:proofErr w:type="gramEnd"/>
      <w:r w:rsidRPr="00BE484D">
        <w:rPr>
          <w:rFonts w:cs="Times New Roman"/>
          <w:sz w:val="22"/>
        </w:rPr>
        <w:t xml:space="preserve"> available to your mentee. 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Networking—</w:t>
      </w:r>
      <w:proofErr w:type="gramStart"/>
      <w:r w:rsidRPr="00BE484D">
        <w:rPr>
          <w:rFonts w:cs="Times New Roman"/>
          <w:sz w:val="22"/>
        </w:rPr>
        <w:t>Helping</w:t>
      </w:r>
      <w:proofErr w:type="gramEnd"/>
      <w:r w:rsidRPr="00BE484D">
        <w:rPr>
          <w:rFonts w:cs="Times New Roman"/>
          <w:sz w:val="22"/>
        </w:rPr>
        <w:t xml:space="preserve"> your mentee establish a professional network.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Independence—</w:t>
      </w:r>
      <w:proofErr w:type="gramStart"/>
      <w:r w:rsidRPr="00BE484D">
        <w:rPr>
          <w:rFonts w:cs="Times New Roman"/>
          <w:sz w:val="22"/>
        </w:rPr>
        <w:t>Preserving</w:t>
      </w:r>
      <w:proofErr w:type="gramEnd"/>
      <w:r w:rsidRPr="00BE484D">
        <w:rPr>
          <w:rFonts w:cs="Times New Roman"/>
          <w:sz w:val="22"/>
        </w:rPr>
        <w:t xml:space="preserve"> your mentee’s intellectual independence.</w:t>
      </w:r>
    </w:p>
    <w:p w:rsidR="00262DD4" w:rsidRPr="00BE484D" w:rsidRDefault="00262DD4" w:rsidP="00262DD4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E484D">
        <w:rPr>
          <w:rFonts w:cs="Times New Roman"/>
          <w:sz w:val="22"/>
        </w:rPr>
        <w:t>Excellence—</w:t>
      </w:r>
      <w:proofErr w:type="gramStart"/>
      <w:r w:rsidRPr="00BE484D">
        <w:rPr>
          <w:rFonts w:cs="Times New Roman"/>
          <w:sz w:val="22"/>
        </w:rPr>
        <w:t>Helping</w:t>
      </w:r>
      <w:proofErr w:type="gramEnd"/>
      <w:r w:rsidRPr="00BE484D">
        <w:rPr>
          <w:rFonts w:cs="Times New Roman"/>
          <w:sz w:val="22"/>
        </w:rPr>
        <w:t xml:space="preserve"> your mentee establish high standards for her/his teaching and scholarship and setting challenging but realistic goals for professional advancement.</w:t>
      </w:r>
    </w:p>
    <w:p w:rsidR="00B603BE" w:rsidRDefault="00B603BE">
      <w:bookmarkStart w:id="0" w:name="_GoBack"/>
      <w:bookmarkEnd w:id="0"/>
    </w:p>
    <w:sectPr w:rsidR="00B6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5137"/>
    <w:multiLevelType w:val="hybridMultilevel"/>
    <w:tmpl w:val="C4FA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4"/>
    <w:rsid w:val="00262DD4"/>
    <w:rsid w:val="00B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859E7-0CBB-4DD6-8BEE-1473ADF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Jones</dc:creator>
  <cp:keywords/>
  <dc:description/>
  <cp:lastModifiedBy>Steven Jones</cp:lastModifiedBy>
  <cp:revision>1</cp:revision>
  <dcterms:created xsi:type="dcterms:W3CDTF">2015-12-08T14:23:00Z</dcterms:created>
  <dcterms:modified xsi:type="dcterms:W3CDTF">2015-12-08T14:24:00Z</dcterms:modified>
</cp:coreProperties>
</file>