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119A" w14:textId="77777777" w:rsidR="0001711F" w:rsidRDefault="0001711F" w:rsidP="0001711F">
      <w:pPr>
        <w:jc w:val="center"/>
        <w:rPr>
          <w:b/>
        </w:rPr>
      </w:pPr>
      <w:r>
        <w:rPr>
          <w:b/>
        </w:rPr>
        <w:t>MA Comprehensive Exam Reading List</w:t>
      </w:r>
    </w:p>
    <w:p w14:paraId="00E80FA0" w14:textId="77777777" w:rsidR="0001711F" w:rsidRDefault="0001711F" w:rsidP="0001711F">
      <w:pPr>
        <w:jc w:val="center"/>
      </w:pPr>
      <w:r>
        <w:t>Department of English &amp; Rhetoric</w:t>
      </w:r>
    </w:p>
    <w:p w14:paraId="61AC15F6" w14:textId="77777777" w:rsidR="0001711F" w:rsidRDefault="0001711F" w:rsidP="00281D91">
      <w:pPr>
        <w:jc w:val="center"/>
      </w:pPr>
      <w:r>
        <w:t xml:space="preserve">Effective Fall 2017 – Spring </w:t>
      </w:r>
      <w:r w:rsidR="00281D91">
        <w:t>2020</w:t>
      </w:r>
    </w:p>
    <w:p w14:paraId="21D357FC" w14:textId="52FF3761" w:rsidR="00FE4E66" w:rsidRDefault="00FE4E66" w:rsidP="004019A4">
      <w:pPr>
        <w:spacing w:line="240" w:lineRule="auto"/>
      </w:pPr>
      <w:r>
        <w:t xml:space="preserve">It is recommended that students </w:t>
      </w:r>
      <w:r w:rsidR="004019A4">
        <w:t>be prepared to</w:t>
      </w:r>
      <w:r>
        <w:t xml:space="preserve"> discuss</w:t>
      </w:r>
      <w:r w:rsidR="004019A4">
        <w:t>,</w:t>
      </w:r>
      <w:r>
        <w:t xml:space="preserve"> </w:t>
      </w:r>
      <w:r w:rsidR="004019A4">
        <w:t xml:space="preserve">broadly, </w:t>
      </w:r>
      <w:r>
        <w:t>all</w:t>
      </w:r>
      <w:r w:rsidR="004019A4">
        <w:t xml:space="preserve"> of the texts below and to </w:t>
      </w:r>
      <w:r>
        <w:t>analyze</w:t>
      </w:r>
      <w:r w:rsidR="004019A4">
        <w:t>, closely,</w:t>
      </w:r>
      <w:r>
        <w:t xml:space="preserve"> at </w:t>
      </w:r>
      <w:r w:rsidR="00EF1FA8">
        <w:t xml:space="preserve">least one work from each numbered </w:t>
      </w:r>
      <w:r w:rsidR="00321845">
        <w:t>section.</w:t>
      </w:r>
    </w:p>
    <w:p w14:paraId="43E326C7" w14:textId="77777777" w:rsidR="004019A4" w:rsidRPr="0001711F" w:rsidRDefault="004019A4" w:rsidP="004019A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50"/>
        <w:gridCol w:w="4765"/>
      </w:tblGrid>
      <w:tr w:rsidR="00281D91" w14:paraId="2A16B54D" w14:textId="77777777" w:rsidTr="00747F9C">
        <w:tc>
          <w:tcPr>
            <w:tcW w:w="9350" w:type="dxa"/>
            <w:gridSpan w:val="3"/>
          </w:tcPr>
          <w:p w14:paraId="7C537E06" w14:textId="77777777" w:rsidR="00281D91" w:rsidRPr="00281D91" w:rsidRDefault="00281D91" w:rsidP="00A151C6">
            <w:pPr>
              <w:rPr>
                <w:b/>
              </w:rPr>
            </w:pPr>
            <w:r w:rsidRPr="00281D91">
              <w:rPr>
                <w:b/>
              </w:rPr>
              <w:t>British Literature</w:t>
            </w:r>
          </w:p>
        </w:tc>
      </w:tr>
      <w:tr w:rsidR="0001711F" w14:paraId="112688B3" w14:textId="77777777" w:rsidTr="006145C9">
        <w:tc>
          <w:tcPr>
            <w:tcW w:w="535" w:type="dxa"/>
          </w:tcPr>
          <w:p w14:paraId="44360E09" w14:textId="77777777" w:rsidR="0001711F" w:rsidRDefault="0001711F" w:rsidP="00A151C6">
            <w:r>
              <w:t>1</w:t>
            </w:r>
          </w:p>
        </w:tc>
        <w:tc>
          <w:tcPr>
            <w:tcW w:w="4050" w:type="dxa"/>
          </w:tcPr>
          <w:p w14:paraId="68C5388C" w14:textId="77777777" w:rsidR="0001711F" w:rsidRDefault="0001711F" w:rsidP="00A151C6">
            <w:r>
              <w:t>Medieval</w:t>
            </w:r>
          </w:p>
        </w:tc>
        <w:tc>
          <w:tcPr>
            <w:tcW w:w="4765" w:type="dxa"/>
          </w:tcPr>
          <w:p w14:paraId="7117456C" w14:textId="77777777" w:rsidR="0001711F" w:rsidRPr="00A151C6" w:rsidRDefault="0001711F" w:rsidP="00A151C6">
            <w:pPr>
              <w:rPr>
                <w:i/>
              </w:rPr>
            </w:pPr>
            <w:r w:rsidRPr="00A151C6">
              <w:rPr>
                <w:i/>
              </w:rPr>
              <w:t>Beowulf</w:t>
            </w:r>
          </w:p>
          <w:p w14:paraId="24CF3606" w14:textId="77777777" w:rsidR="0001711F" w:rsidRDefault="0001711F" w:rsidP="00A151C6"/>
          <w:p w14:paraId="3C584C56" w14:textId="77777777" w:rsidR="0001711F" w:rsidRDefault="0001711F" w:rsidP="00A151C6">
            <w:r>
              <w:t>“Sir Gawain and the Green Knight”</w:t>
            </w:r>
          </w:p>
          <w:p w14:paraId="22755603" w14:textId="77777777" w:rsidR="0001711F" w:rsidRDefault="0001711F" w:rsidP="00A151C6"/>
          <w:p w14:paraId="0A71719B" w14:textId="77777777" w:rsidR="0001711F" w:rsidRPr="00A151C6" w:rsidRDefault="0001711F" w:rsidP="00A151C6">
            <w:r w:rsidRPr="00316A88">
              <w:t xml:space="preserve">Chaucer, from </w:t>
            </w:r>
            <w:r w:rsidRPr="00316A88">
              <w:rPr>
                <w:i/>
                <w:iCs/>
              </w:rPr>
              <w:t>The Canterbury Tales</w:t>
            </w:r>
            <w:r>
              <w:rPr>
                <w:iCs/>
              </w:rPr>
              <w:t>:</w:t>
            </w:r>
          </w:p>
          <w:p w14:paraId="3D2009D8" w14:textId="77777777" w:rsidR="0001711F" w:rsidRDefault="0001711F" w:rsidP="00A151C6">
            <w:r>
              <w:t>“The Wife of Bath’s Prologue and Tale”</w:t>
            </w:r>
          </w:p>
        </w:tc>
      </w:tr>
      <w:tr w:rsidR="0001711F" w14:paraId="02928234" w14:textId="77777777" w:rsidTr="006145C9">
        <w:tc>
          <w:tcPr>
            <w:tcW w:w="535" w:type="dxa"/>
          </w:tcPr>
          <w:p w14:paraId="0E56FDB8" w14:textId="77777777" w:rsidR="0001711F" w:rsidRDefault="0001711F" w:rsidP="00A151C6">
            <w:r>
              <w:t>2</w:t>
            </w:r>
          </w:p>
        </w:tc>
        <w:tc>
          <w:tcPr>
            <w:tcW w:w="4050" w:type="dxa"/>
          </w:tcPr>
          <w:p w14:paraId="3A502248" w14:textId="77777777" w:rsidR="0001711F" w:rsidRDefault="0001711F" w:rsidP="00A151C6">
            <w:r>
              <w:t>Renaissance Drama</w:t>
            </w:r>
          </w:p>
        </w:tc>
        <w:tc>
          <w:tcPr>
            <w:tcW w:w="4765" w:type="dxa"/>
          </w:tcPr>
          <w:p w14:paraId="2F4004F7" w14:textId="77777777" w:rsidR="0001711F" w:rsidRDefault="0001711F" w:rsidP="00A151C6">
            <w:r>
              <w:t xml:space="preserve">William </w:t>
            </w:r>
            <w:r w:rsidRPr="00316A88">
              <w:t>Shakespeare</w:t>
            </w:r>
            <w:r>
              <w:t>:</w:t>
            </w:r>
            <w:r w:rsidRPr="00316A88">
              <w:t xml:space="preserve"> </w:t>
            </w:r>
          </w:p>
          <w:p w14:paraId="460B4548" w14:textId="77777777" w:rsidR="0001711F" w:rsidRDefault="0001711F" w:rsidP="00A151C6">
            <w:r w:rsidRPr="00316A88">
              <w:rPr>
                <w:i/>
                <w:iCs/>
              </w:rPr>
              <w:t>Hamlet</w:t>
            </w:r>
            <w:r>
              <w:t xml:space="preserve"> and</w:t>
            </w:r>
            <w:r>
              <w:rPr>
                <w:i/>
                <w:iCs/>
              </w:rPr>
              <w:t xml:space="preserve"> The Tempest</w:t>
            </w:r>
          </w:p>
          <w:p w14:paraId="396DB4EC" w14:textId="77777777" w:rsidR="0001711F" w:rsidRDefault="0001711F" w:rsidP="00440DD5"/>
          <w:p w14:paraId="40C28C70" w14:textId="77777777" w:rsidR="0001711F" w:rsidRPr="00440DD5" w:rsidRDefault="0001711F" w:rsidP="00440DD5">
            <w:pPr>
              <w:rPr>
                <w:i/>
                <w:iCs/>
              </w:rPr>
            </w:pPr>
            <w:r>
              <w:t>Christopher Marlowe:</w:t>
            </w:r>
            <w:r w:rsidRPr="00316A88">
              <w:t xml:space="preserve"> </w:t>
            </w:r>
            <w:r w:rsidRPr="00316A88">
              <w:rPr>
                <w:i/>
                <w:iCs/>
              </w:rPr>
              <w:t>Doctor Faustus</w:t>
            </w:r>
          </w:p>
        </w:tc>
      </w:tr>
      <w:tr w:rsidR="0001711F" w14:paraId="04E98949" w14:textId="77777777" w:rsidTr="006145C9">
        <w:tc>
          <w:tcPr>
            <w:tcW w:w="535" w:type="dxa"/>
          </w:tcPr>
          <w:p w14:paraId="4999AC61" w14:textId="77777777" w:rsidR="0001711F" w:rsidRDefault="0001711F" w:rsidP="00440DD5">
            <w:r>
              <w:t>3</w:t>
            </w:r>
          </w:p>
        </w:tc>
        <w:tc>
          <w:tcPr>
            <w:tcW w:w="4050" w:type="dxa"/>
          </w:tcPr>
          <w:p w14:paraId="2776D484" w14:textId="77777777" w:rsidR="0001711F" w:rsidRDefault="0001711F" w:rsidP="00440DD5">
            <w:r>
              <w:t>Seventeenth Century Poetry and Prose</w:t>
            </w:r>
          </w:p>
        </w:tc>
        <w:tc>
          <w:tcPr>
            <w:tcW w:w="4765" w:type="dxa"/>
          </w:tcPr>
          <w:p w14:paraId="14C39D2E" w14:textId="77777777" w:rsidR="0001711F" w:rsidRDefault="0001711F" w:rsidP="00440DD5">
            <w:r>
              <w:t>Aemilia Lanyer</w:t>
            </w:r>
          </w:p>
          <w:p w14:paraId="2F719D4B" w14:textId="77777777" w:rsidR="0001711F" w:rsidRDefault="0001711F" w:rsidP="00440DD5">
            <w:r>
              <w:t>“Eve’s Apology in Defense of Women”</w:t>
            </w:r>
          </w:p>
          <w:p w14:paraId="34AC06D6" w14:textId="77777777" w:rsidR="0001711F" w:rsidRDefault="0001711F" w:rsidP="00440DD5"/>
          <w:p w14:paraId="468F093F" w14:textId="77777777" w:rsidR="0001711F" w:rsidRDefault="0001711F" w:rsidP="00440DD5">
            <w:r>
              <w:t xml:space="preserve">John </w:t>
            </w:r>
            <w:r w:rsidRPr="00316A88">
              <w:t>Donne</w:t>
            </w:r>
            <w:r>
              <w:t>:</w:t>
            </w:r>
          </w:p>
          <w:p w14:paraId="786296FE" w14:textId="77777777" w:rsidR="0001711F" w:rsidRDefault="0001711F" w:rsidP="00440DD5">
            <w:r>
              <w:t>“The Flea”</w:t>
            </w:r>
          </w:p>
          <w:p w14:paraId="794777B2" w14:textId="77777777" w:rsidR="0001711F" w:rsidRDefault="0001711F" w:rsidP="00440DD5">
            <w:r>
              <w:t>“The Holy Sonnets”</w:t>
            </w:r>
          </w:p>
          <w:p w14:paraId="45C7D762" w14:textId="77777777" w:rsidR="0001711F" w:rsidRDefault="0001711F" w:rsidP="00440DD5"/>
          <w:p w14:paraId="1E9E9DD9" w14:textId="77777777" w:rsidR="0001711F" w:rsidRDefault="0001711F" w:rsidP="00440DD5">
            <w:r w:rsidRPr="00440DD5">
              <w:t>Andrew Marvell</w:t>
            </w:r>
            <w:r>
              <w:t>:</w:t>
            </w:r>
          </w:p>
          <w:p w14:paraId="461A601A" w14:textId="77777777" w:rsidR="0001711F" w:rsidRDefault="0001711F" w:rsidP="00440DD5">
            <w:r>
              <w:t>“Bermudas”</w:t>
            </w:r>
          </w:p>
          <w:p w14:paraId="7CE5B037" w14:textId="77777777" w:rsidR="0001711F" w:rsidRDefault="0001711F" w:rsidP="00440DD5">
            <w:r>
              <w:t>“The Garden”</w:t>
            </w:r>
          </w:p>
          <w:p w14:paraId="12A627F8" w14:textId="77777777" w:rsidR="0001711F" w:rsidRDefault="0001711F" w:rsidP="00440DD5">
            <w:r>
              <w:t>“To His Coy Mistress”</w:t>
            </w:r>
          </w:p>
          <w:p w14:paraId="0B57FD7C" w14:textId="77777777" w:rsidR="0001711F" w:rsidRDefault="0001711F" w:rsidP="00440DD5"/>
          <w:p w14:paraId="49A42DDA" w14:textId="77777777" w:rsidR="0001711F" w:rsidRDefault="0001711F" w:rsidP="00440DD5">
            <w:pPr>
              <w:rPr>
                <w:iCs/>
              </w:rPr>
            </w:pPr>
            <w:r>
              <w:t xml:space="preserve">John </w:t>
            </w:r>
            <w:r w:rsidRPr="00316A88">
              <w:t>Milton</w:t>
            </w:r>
            <w:r>
              <w:t>:</w:t>
            </w:r>
            <w:r w:rsidRPr="00316A88">
              <w:t xml:space="preserve"> </w:t>
            </w:r>
            <w:r w:rsidRPr="00316A88">
              <w:rPr>
                <w:i/>
                <w:iCs/>
              </w:rPr>
              <w:t>Paradise Lost</w:t>
            </w:r>
            <w:r>
              <w:rPr>
                <w:iCs/>
              </w:rPr>
              <w:t xml:space="preserve"> Books I-IV, IX-X</w:t>
            </w:r>
          </w:p>
          <w:p w14:paraId="3A7FD9B0" w14:textId="77777777" w:rsidR="0001711F" w:rsidRDefault="0001711F" w:rsidP="00440DD5">
            <w:pPr>
              <w:rPr>
                <w:iCs/>
              </w:rPr>
            </w:pPr>
          </w:p>
          <w:p w14:paraId="55CF1871" w14:textId="77777777" w:rsidR="0001711F" w:rsidRDefault="0001711F" w:rsidP="00440DD5">
            <w:r>
              <w:t xml:space="preserve">Aphra Behn: </w:t>
            </w:r>
            <w:r w:rsidRPr="0090740D">
              <w:rPr>
                <w:i/>
              </w:rPr>
              <w:t>Oroonoko</w:t>
            </w:r>
          </w:p>
        </w:tc>
      </w:tr>
      <w:tr w:rsidR="0001711F" w14:paraId="1D8DBD2D" w14:textId="77777777" w:rsidTr="006145C9">
        <w:tc>
          <w:tcPr>
            <w:tcW w:w="535" w:type="dxa"/>
          </w:tcPr>
          <w:p w14:paraId="0E446E05" w14:textId="77777777" w:rsidR="0001711F" w:rsidRDefault="0001711F" w:rsidP="00A151C6">
            <w:r>
              <w:t>4</w:t>
            </w:r>
          </w:p>
        </w:tc>
        <w:tc>
          <w:tcPr>
            <w:tcW w:w="4050" w:type="dxa"/>
          </w:tcPr>
          <w:p w14:paraId="723D67A4" w14:textId="77777777" w:rsidR="0001711F" w:rsidRDefault="0001711F" w:rsidP="00A151C6">
            <w:r>
              <w:t>Eighteenth Century Poetry and Prose</w:t>
            </w:r>
          </w:p>
        </w:tc>
        <w:tc>
          <w:tcPr>
            <w:tcW w:w="4765" w:type="dxa"/>
          </w:tcPr>
          <w:p w14:paraId="38BDF6C4" w14:textId="77777777" w:rsidR="0001711F" w:rsidRDefault="0001711F" w:rsidP="006845EB">
            <w:pPr>
              <w:rPr>
                <w:iCs/>
              </w:rPr>
            </w:pPr>
            <w:r>
              <w:t xml:space="preserve">Alexander </w:t>
            </w:r>
            <w:r w:rsidRPr="00316A88">
              <w:t>Pope</w:t>
            </w:r>
            <w:r>
              <w:t xml:space="preserve">: </w:t>
            </w:r>
            <w:r w:rsidRPr="00316A88">
              <w:rPr>
                <w:i/>
                <w:iCs/>
              </w:rPr>
              <w:t>The Rape of the Lock</w:t>
            </w:r>
          </w:p>
          <w:p w14:paraId="6AB07E2A" w14:textId="77777777" w:rsidR="0001711F" w:rsidRDefault="0001711F" w:rsidP="006845EB">
            <w:pPr>
              <w:rPr>
                <w:iCs/>
              </w:rPr>
            </w:pPr>
          </w:p>
          <w:p w14:paraId="0FE4FD9B" w14:textId="77777777" w:rsidR="0001711F" w:rsidRDefault="0001711F" w:rsidP="006845EB">
            <w:pPr>
              <w:rPr>
                <w:iCs/>
              </w:rPr>
            </w:pPr>
            <w:r>
              <w:rPr>
                <w:iCs/>
              </w:rPr>
              <w:t xml:space="preserve">Daniel Defoe: </w:t>
            </w:r>
            <w:r w:rsidRPr="0090740D">
              <w:rPr>
                <w:i/>
                <w:iCs/>
              </w:rPr>
              <w:t>Moll Flanders</w:t>
            </w:r>
          </w:p>
          <w:p w14:paraId="5EE1EFCF" w14:textId="77777777" w:rsidR="0001711F" w:rsidRDefault="0001711F" w:rsidP="006845EB"/>
          <w:p w14:paraId="1CB9C380" w14:textId="77777777" w:rsidR="0001711F" w:rsidRPr="006845EB" w:rsidRDefault="0001711F" w:rsidP="006845EB">
            <w:pPr>
              <w:rPr>
                <w:iCs/>
              </w:rPr>
            </w:pPr>
            <w:r>
              <w:t xml:space="preserve">Jonathan </w:t>
            </w:r>
            <w:r w:rsidRPr="00316A88">
              <w:t>Swift</w:t>
            </w:r>
            <w:r>
              <w:t>:</w:t>
            </w:r>
            <w:r w:rsidRPr="00316A88">
              <w:t xml:space="preserve"> </w:t>
            </w:r>
            <w:r w:rsidRPr="00316A88">
              <w:rPr>
                <w:i/>
                <w:iCs/>
              </w:rPr>
              <w:t>Gulliver’s Travels</w:t>
            </w:r>
          </w:p>
        </w:tc>
      </w:tr>
      <w:tr w:rsidR="0001711F" w14:paraId="185A3D79" w14:textId="77777777" w:rsidTr="006145C9">
        <w:tc>
          <w:tcPr>
            <w:tcW w:w="535" w:type="dxa"/>
          </w:tcPr>
          <w:p w14:paraId="619F1940" w14:textId="77777777" w:rsidR="0001711F" w:rsidRDefault="0001711F" w:rsidP="00A151C6">
            <w:r>
              <w:t>5</w:t>
            </w:r>
          </w:p>
        </w:tc>
        <w:tc>
          <w:tcPr>
            <w:tcW w:w="4050" w:type="dxa"/>
          </w:tcPr>
          <w:p w14:paraId="2F98850B" w14:textId="77777777" w:rsidR="0001711F" w:rsidRDefault="0001711F" w:rsidP="00A151C6">
            <w:r>
              <w:t>Nineteenth Century Romantic Poetry</w:t>
            </w:r>
          </w:p>
        </w:tc>
        <w:tc>
          <w:tcPr>
            <w:tcW w:w="4765" w:type="dxa"/>
          </w:tcPr>
          <w:p w14:paraId="0934B3D7" w14:textId="77777777" w:rsidR="0001711F" w:rsidRDefault="0001711F" w:rsidP="006845EB">
            <w:r>
              <w:t xml:space="preserve">William </w:t>
            </w:r>
            <w:r w:rsidRPr="00316A88">
              <w:t>Wordsworth</w:t>
            </w:r>
            <w:r>
              <w:t>:</w:t>
            </w:r>
          </w:p>
          <w:p w14:paraId="45E40577" w14:textId="77777777" w:rsidR="0001711F" w:rsidRDefault="0001711F" w:rsidP="006845EB">
            <w:r>
              <w:t>“The Two-Part Prelude” (1798-1799)</w:t>
            </w:r>
          </w:p>
          <w:p w14:paraId="57B26F36" w14:textId="77777777" w:rsidR="0001711F" w:rsidRDefault="0001711F" w:rsidP="006845EB">
            <w:r>
              <w:t>“Tintern Abbey”</w:t>
            </w:r>
          </w:p>
          <w:p w14:paraId="7361414E" w14:textId="6A30F5B1" w:rsidR="0001711F" w:rsidRDefault="0001711F" w:rsidP="006845EB">
            <w:r>
              <w:t>“Ode: Intimations of Immortality”</w:t>
            </w:r>
          </w:p>
          <w:p w14:paraId="7513539B" w14:textId="77777777" w:rsidR="0001711F" w:rsidRDefault="0001711F" w:rsidP="006845EB"/>
          <w:p w14:paraId="017B4E55" w14:textId="77777777" w:rsidR="0001711F" w:rsidRDefault="0001711F" w:rsidP="006845EB">
            <w:r>
              <w:t>John Keats:</w:t>
            </w:r>
          </w:p>
          <w:p w14:paraId="7278D171" w14:textId="77777777" w:rsidR="0001711F" w:rsidRDefault="0001711F" w:rsidP="006845EB">
            <w:r>
              <w:t>“Ode to Psyche”</w:t>
            </w:r>
          </w:p>
          <w:p w14:paraId="2007CF98" w14:textId="77777777" w:rsidR="0001711F" w:rsidRDefault="0001711F" w:rsidP="006845EB">
            <w:r>
              <w:t>“Ode to a Nightingale”</w:t>
            </w:r>
          </w:p>
          <w:p w14:paraId="66B3BCAE" w14:textId="77777777" w:rsidR="0001711F" w:rsidRDefault="0001711F" w:rsidP="00A151C6">
            <w:r>
              <w:t>“Ode on a Grecian Urn”</w:t>
            </w:r>
          </w:p>
        </w:tc>
      </w:tr>
      <w:tr w:rsidR="0001711F" w14:paraId="31598B88" w14:textId="77777777" w:rsidTr="006145C9">
        <w:tc>
          <w:tcPr>
            <w:tcW w:w="535" w:type="dxa"/>
          </w:tcPr>
          <w:p w14:paraId="58F511C3" w14:textId="77777777" w:rsidR="0001711F" w:rsidRDefault="0001711F" w:rsidP="00A151C6">
            <w:r>
              <w:t>6</w:t>
            </w:r>
          </w:p>
        </w:tc>
        <w:tc>
          <w:tcPr>
            <w:tcW w:w="4050" w:type="dxa"/>
          </w:tcPr>
          <w:p w14:paraId="4CB758A1" w14:textId="77777777" w:rsidR="0001711F" w:rsidRDefault="0001711F" w:rsidP="00A151C6">
            <w:r>
              <w:t>Nineteenth Century Novel</w:t>
            </w:r>
          </w:p>
        </w:tc>
        <w:tc>
          <w:tcPr>
            <w:tcW w:w="4765" w:type="dxa"/>
          </w:tcPr>
          <w:p w14:paraId="30CFFCD2" w14:textId="77777777" w:rsidR="0001711F" w:rsidRDefault="0001711F" w:rsidP="0089598C">
            <w:r>
              <w:t xml:space="preserve">Jane Austen: </w:t>
            </w:r>
            <w:r w:rsidRPr="006E45C5">
              <w:rPr>
                <w:i/>
              </w:rPr>
              <w:t>Pride and Prejudice</w:t>
            </w:r>
          </w:p>
          <w:p w14:paraId="3622C015" w14:textId="77777777" w:rsidR="0001711F" w:rsidRDefault="0001711F" w:rsidP="0089598C"/>
          <w:p w14:paraId="6E2FBD84" w14:textId="77777777" w:rsidR="0001711F" w:rsidRDefault="0001711F" w:rsidP="0089598C">
            <w:r>
              <w:lastRenderedPageBreak/>
              <w:t xml:space="preserve">Mary Shelley: </w:t>
            </w:r>
            <w:r w:rsidRPr="0089598C">
              <w:rPr>
                <w:i/>
              </w:rPr>
              <w:t>Frankenstein</w:t>
            </w:r>
          </w:p>
          <w:p w14:paraId="388673A1" w14:textId="77777777" w:rsidR="0001711F" w:rsidRDefault="0001711F" w:rsidP="0089598C"/>
          <w:p w14:paraId="190EB8F0" w14:textId="77777777" w:rsidR="0001711F" w:rsidRDefault="0001711F" w:rsidP="0089598C">
            <w:r>
              <w:t xml:space="preserve">Charles </w:t>
            </w:r>
            <w:r w:rsidRPr="0089598C">
              <w:t>Dickens</w:t>
            </w:r>
            <w:r>
              <w:t xml:space="preserve">: </w:t>
            </w:r>
            <w:r w:rsidRPr="0089598C">
              <w:rPr>
                <w:i/>
              </w:rPr>
              <w:t>David Copperfield</w:t>
            </w:r>
          </w:p>
          <w:p w14:paraId="64D993AC" w14:textId="77777777" w:rsidR="0001711F" w:rsidRDefault="0001711F" w:rsidP="0089598C"/>
          <w:p w14:paraId="0A030814" w14:textId="77777777" w:rsidR="0001711F" w:rsidRPr="0089598C" w:rsidRDefault="0001711F" w:rsidP="0089598C">
            <w:r>
              <w:t xml:space="preserve">George </w:t>
            </w:r>
            <w:r w:rsidRPr="0089598C">
              <w:t>Eliot</w:t>
            </w:r>
            <w:r>
              <w:t>:</w:t>
            </w:r>
            <w:r w:rsidRPr="0089598C">
              <w:t xml:space="preserve"> </w:t>
            </w:r>
            <w:r w:rsidRPr="0089598C">
              <w:rPr>
                <w:i/>
              </w:rPr>
              <w:t>Middlemarch</w:t>
            </w:r>
          </w:p>
        </w:tc>
      </w:tr>
      <w:tr w:rsidR="0001711F" w14:paraId="14B838D5" w14:textId="77777777" w:rsidTr="006145C9">
        <w:tc>
          <w:tcPr>
            <w:tcW w:w="535" w:type="dxa"/>
          </w:tcPr>
          <w:p w14:paraId="534AB6F3" w14:textId="77777777" w:rsidR="0001711F" w:rsidRDefault="0001711F" w:rsidP="00A151C6">
            <w:r>
              <w:lastRenderedPageBreak/>
              <w:t>7</w:t>
            </w:r>
          </w:p>
        </w:tc>
        <w:tc>
          <w:tcPr>
            <w:tcW w:w="4050" w:type="dxa"/>
          </w:tcPr>
          <w:p w14:paraId="74595A3F" w14:textId="77777777" w:rsidR="0001711F" w:rsidRDefault="0001711F" w:rsidP="00A151C6">
            <w:r>
              <w:t>Nineteenth Century Victorian Poetry</w:t>
            </w:r>
          </w:p>
        </w:tc>
        <w:tc>
          <w:tcPr>
            <w:tcW w:w="4765" w:type="dxa"/>
          </w:tcPr>
          <w:p w14:paraId="22E81827" w14:textId="77777777" w:rsidR="0001711F" w:rsidRDefault="0001711F" w:rsidP="0089598C">
            <w:r>
              <w:t xml:space="preserve">Alfred, Lord </w:t>
            </w:r>
            <w:r w:rsidRPr="00316A88">
              <w:t>Tennyson</w:t>
            </w:r>
            <w:r>
              <w:t>:</w:t>
            </w:r>
          </w:p>
          <w:p w14:paraId="3CF34DFC" w14:textId="77777777" w:rsidR="0001711F" w:rsidRDefault="0001711F" w:rsidP="0089598C">
            <w:r>
              <w:t>“Ulysses”</w:t>
            </w:r>
          </w:p>
          <w:p w14:paraId="5D0390C4" w14:textId="77777777" w:rsidR="0001711F" w:rsidRDefault="0001711F" w:rsidP="0089598C">
            <w:r>
              <w:t>“Tithonus”</w:t>
            </w:r>
          </w:p>
          <w:p w14:paraId="6CD58F55" w14:textId="77777777" w:rsidR="0001711F" w:rsidRDefault="0001711F" w:rsidP="0089598C">
            <w:r>
              <w:t>“Lady of Shalott”</w:t>
            </w:r>
          </w:p>
          <w:p w14:paraId="57E8B1CE" w14:textId="77777777" w:rsidR="0001711F" w:rsidRDefault="0001711F" w:rsidP="0089598C">
            <w:r>
              <w:t>“The Coming of Arthur”</w:t>
            </w:r>
          </w:p>
          <w:p w14:paraId="14FA047B" w14:textId="77777777" w:rsidR="0001711F" w:rsidRDefault="0001711F" w:rsidP="0089598C"/>
          <w:p w14:paraId="568A9196" w14:textId="77777777" w:rsidR="0001711F" w:rsidRDefault="0001711F" w:rsidP="0089598C">
            <w:r>
              <w:t xml:space="preserve">Robert </w:t>
            </w:r>
            <w:r w:rsidRPr="00316A88">
              <w:t>Browning</w:t>
            </w:r>
            <w:r>
              <w:t>:</w:t>
            </w:r>
          </w:p>
          <w:p w14:paraId="1D001C75" w14:textId="77777777" w:rsidR="0001711F" w:rsidRDefault="0001711F" w:rsidP="0089598C">
            <w:r>
              <w:t>“Porphyria’s Lover”</w:t>
            </w:r>
          </w:p>
          <w:p w14:paraId="28507CBD" w14:textId="77777777" w:rsidR="0001711F" w:rsidRDefault="0001711F" w:rsidP="0089598C">
            <w:r>
              <w:t>“Childe Roland to the Dark Tower Came”</w:t>
            </w:r>
          </w:p>
          <w:p w14:paraId="32CE1609" w14:textId="77777777" w:rsidR="0001711F" w:rsidRDefault="0001711F" w:rsidP="0089598C">
            <w:r>
              <w:t>“Caliban upon Setebos”</w:t>
            </w:r>
          </w:p>
          <w:p w14:paraId="273013AA" w14:textId="77777777" w:rsidR="0001711F" w:rsidRDefault="0001711F" w:rsidP="0089598C"/>
          <w:p w14:paraId="7A6F23AA" w14:textId="77777777" w:rsidR="0001711F" w:rsidRDefault="0001711F" w:rsidP="00C542FC">
            <w:r>
              <w:t>Christina Rosetti: “</w:t>
            </w:r>
            <w:r w:rsidRPr="00C542FC">
              <w:t>Goblin Market</w:t>
            </w:r>
            <w:r>
              <w:t>”</w:t>
            </w:r>
          </w:p>
        </w:tc>
      </w:tr>
      <w:tr w:rsidR="0001711F" w14:paraId="48E7BD3A" w14:textId="77777777" w:rsidTr="006145C9">
        <w:tc>
          <w:tcPr>
            <w:tcW w:w="535" w:type="dxa"/>
          </w:tcPr>
          <w:p w14:paraId="7A68F175" w14:textId="77777777" w:rsidR="0001711F" w:rsidRPr="00316A88" w:rsidRDefault="0001711F" w:rsidP="00A151C6">
            <w:r>
              <w:t>8</w:t>
            </w:r>
          </w:p>
        </w:tc>
        <w:tc>
          <w:tcPr>
            <w:tcW w:w="4050" w:type="dxa"/>
          </w:tcPr>
          <w:p w14:paraId="27040A8B" w14:textId="77777777" w:rsidR="0001711F" w:rsidRDefault="0001711F" w:rsidP="00A151C6">
            <w:r w:rsidRPr="00316A88">
              <w:t>Irish Renaissance</w:t>
            </w:r>
          </w:p>
        </w:tc>
        <w:tc>
          <w:tcPr>
            <w:tcW w:w="4765" w:type="dxa"/>
          </w:tcPr>
          <w:p w14:paraId="611545D8" w14:textId="77777777" w:rsidR="0001711F" w:rsidRDefault="0001711F" w:rsidP="00C542FC">
            <w:r>
              <w:t xml:space="preserve">Oscar Wilde: </w:t>
            </w:r>
            <w:r w:rsidRPr="0090740D">
              <w:rPr>
                <w:i/>
              </w:rPr>
              <w:t>The Importance of Being Ernest</w:t>
            </w:r>
          </w:p>
          <w:p w14:paraId="08255706" w14:textId="77777777" w:rsidR="0001711F" w:rsidRDefault="0001711F" w:rsidP="00C542FC"/>
          <w:p w14:paraId="1B8835B5" w14:textId="77777777" w:rsidR="0001711F" w:rsidRDefault="0001711F" w:rsidP="00C542FC">
            <w:r>
              <w:t xml:space="preserve">William Butler </w:t>
            </w:r>
            <w:r w:rsidRPr="00316A88">
              <w:t>Yeats</w:t>
            </w:r>
          </w:p>
          <w:p w14:paraId="538120E4" w14:textId="77777777" w:rsidR="0001711F" w:rsidRDefault="0001711F" w:rsidP="00C542FC">
            <w:r>
              <w:t>“The Stolen Child”</w:t>
            </w:r>
          </w:p>
          <w:p w14:paraId="1BD7B740" w14:textId="77777777" w:rsidR="0001711F" w:rsidRDefault="0001711F" w:rsidP="00C542FC">
            <w:r>
              <w:t>“The Second Coming”</w:t>
            </w:r>
          </w:p>
          <w:p w14:paraId="3D9DE5B8" w14:textId="77777777" w:rsidR="0001711F" w:rsidRDefault="0001711F" w:rsidP="00C542FC">
            <w:r>
              <w:t>“Sailing to Byzantium”</w:t>
            </w:r>
          </w:p>
          <w:p w14:paraId="6D82AB04" w14:textId="77777777" w:rsidR="0001711F" w:rsidRDefault="0001711F" w:rsidP="00C542FC">
            <w:r>
              <w:t>“Leda and the Swan”</w:t>
            </w:r>
          </w:p>
        </w:tc>
      </w:tr>
      <w:tr w:rsidR="0001711F" w14:paraId="395BD413" w14:textId="77777777" w:rsidTr="006145C9">
        <w:tc>
          <w:tcPr>
            <w:tcW w:w="535" w:type="dxa"/>
          </w:tcPr>
          <w:p w14:paraId="7D532ED0" w14:textId="77777777" w:rsidR="0001711F" w:rsidRDefault="0001711F" w:rsidP="00A151C6">
            <w:r>
              <w:t>9</w:t>
            </w:r>
          </w:p>
        </w:tc>
        <w:tc>
          <w:tcPr>
            <w:tcW w:w="4050" w:type="dxa"/>
          </w:tcPr>
          <w:p w14:paraId="7B37CC1B" w14:textId="77777777" w:rsidR="0001711F" w:rsidRDefault="0001711F" w:rsidP="00A151C6">
            <w:r>
              <w:t>Twentieth Century Modernism</w:t>
            </w:r>
          </w:p>
        </w:tc>
        <w:tc>
          <w:tcPr>
            <w:tcW w:w="4765" w:type="dxa"/>
          </w:tcPr>
          <w:p w14:paraId="700763FB" w14:textId="77777777" w:rsidR="007B26BE" w:rsidRDefault="007B26BE" w:rsidP="007B26BE">
            <w:r>
              <w:t xml:space="preserve">Joseph Conrad, </w:t>
            </w:r>
            <w:r w:rsidRPr="0090740D">
              <w:rPr>
                <w:i/>
              </w:rPr>
              <w:t>Heart of Darkness</w:t>
            </w:r>
            <w:r>
              <w:t xml:space="preserve"> </w:t>
            </w:r>
          </w:p>
          <w:p w14:paraId="446EA5C8" w14:textId="77777777" w:rsidR="007B26BE" w:rsidRDefault="007B26BE" w:rsidP="00C542FC"/>
          <w:p w14:paraId="1E26B92E" w14:textId="6BA985AE" w:rsidR="0001711F" w:rsidRDefault="007B26BE" w:rsidP="00C542FC">
            <w:r>
              <w:t>James Joyce</w:t>
            </w:r>
            <w:r>
              <w:t>:</w:t>
            </w:r>
            <w:r>
              <w:t xml:space="preserve"> </w:t>
            </w:r>
            <w:r>
              <w:rPr>
                <w:i/>
              </w:rPr>
              <w:t>A Portrait of the Artist as a Young Man</w:t>
            </w:r>
          </w:p>
          <w:p w14:paraId="47B992F6" w14:textId="77777777" w:rsidR="007B26BE" w:rsidRDefault="007B26BE" w:rsidP="00C542FC"/>
          <w:p w14:paraId="4E9AED7B" w14:textId="77777777" w:rsidR="0001711F" w:rsidRDefault="0001711F" w:rsidP="00C542FC">
            <w:r>
              <w:t xml:space="preserve">Virginia </w:t>
            </w:r>
            <w:r w:rsidRPr="00316A88">
              <w:t>Woolf</w:t>
            </w:r>
            <w:r>
              <w:t xml:space="preserve">: </w:t>
            </w:r>
            <w:r w:rsidRPr="00316A88">
              <w:rPr>
                <w:i/>
                <w:iCs/>
              </w:rPr>
              <w:t>To the Lighthouse</w:t>
            </w:r>
          </w:p>
          <w:p w14:paraId="2895645F" w14:textId="77777777" w:rsidR="0001711F" w:rsidRDefault="0001711F" w:rsidP="00C542FC"/>
          <w:p w14:paraId="06385E71" w14:textId="77777777" w:rsidR="0001711F" w:rsidRDefault="0001711F" w:rsidP="00C542FC">
            <w:pPr>
              <w:rPr>
                <w:iCs/>
              </w:rPr>
            </w:pPr>
            <w:r>
              <w:t xml:space="preserve">Samuel </w:t>
            </w:r>
            <w:r w:rsidRPr="00316A88">
              <w:t>Beckett</w:t>
            </w:r>
            <w:r>
              <w:t>:</w:t>
            </w:r>
            <w:r w:rsidRPr="00316A88">
              <w:t xml:space="preserve"> </w:t>
            </w:r>
            <w:r w:rsidRPr="00316A88">
              <w:rPr>
                <w:i/>
                <w:iCs/>
              </w:rPr>
              <w:t>Waiting for Godot</w:t>
            </w:r>
          </w:p>
          <w:p w14:paraId="3B8BC4EE" w14:textId="77777777" w:rsidR="0001711F" w:rsidRDefault="0001711F" w:rsidP="00795F95"/>
          <w:p w14:paraId="7C0EBAEB" w14:textId="77777777" w:rsidR="0001711F" w:rsidRDefault="0001711F" w:rsidP="00795F95">
            <w:r>
              <w:t>Dylan Thomas: “Do Not Go Gentle into that Good Night”</w:t>
            </w:r>
          </w:p>
          <w:p w14:paraId="5C25CF1E" w14:textId="77777777" w:rsidR="0001711F" w:rsidRDefault="0001711F" w:rsidP="00795F95">
            <w:pPr>
              <w:rPr>
                <w:iCs/>
              </w:rPr>
            </w:pPr>
          </w:p>
          <w:p w14:paraId="31879495" w14:textId="77777777" w:rsidR="0001711F" w:rsidRPr="00795F95" w:rsidRDefault="0001711F" w:rsidP="00795F95">
            <w:r>
              <w:t xml:space="preserve">Tom Stoppard: </w:t>
            </w:r>
            <w:r w:rsidRPr="0090740D">
              <w:rPr>
                <w:i/>
              </w:rPr>
              <w:t>Rosencrantz and Guildenstern Are Dead</w:t>
            </w:r>
          </w:p>
        </w:tc>
      </w:tr>
      <w:tr w:rsidR="006145C9" w14:paraId="3579B48B" w14:textId="77777777" w:rsidTr="00EB4657">
        <w:tc>
          <w:tcPr>
            <w:tcW w:w="9350" w:type="dxa"/>
            <w:gridSpan w:val="3"/>
          </w:tcPr>
          <w:p w14:paraId="40F29638" w14:textId="77777777" w:rsidR="006145C9" w:rsidRPr="006145C9" w:rsidRDefault="006145C9" w:rsidP="0089598C">
            <w:pPr>
              <w:rPr>
                <w:b/>
              </w:rPr>
            </w:pPr>
            <w:r w:rsidRPr="006145C9">
              <w:rPr>
                <w:b/>
              </w:rPr>
              <w:t>American Literature</w:t>
            </w:r>
          </w:p>
        </w:tc>
      </w:tr>
      <w:tr w:rsidR="0001711F" w14:paraId="7FA05E72" w14:textId="77777777" w:rsidTr="006145C9">
        <w:tc>
          <w:tcPr>
            <w:tcW w:w="535" w:type="dxa"/>
          </w:tcPr>
          <w:p w14:paraId="190FF5F1" w14:textId="77777777" w:rsidR="0001711F" w:rsidRDefault="0001711F" w:rsidP="00A151C6">
            <w:r>
              <w:t>10</w:t>
            </w:r>
          </w:p>
        </w:tc>
        <w:tc>
          <w:tcPr>
            <w:tcW w:w="4050" w:type="dxa"/>
          </w:tcPr>
          <w:p w14:paraId="145ACFEE" w14:textId="77777777" w:rsidR="0001711F" w:rsidRDefault="0001711F" w:rsidP="00A151C6">
            <w:r>
              <w:t>Seventeenth Century</w:t>
            </w:r>
          </w:p>
        </w:tc>
        <w:tc>
          <w:tcPr>
            <w:tcW w:w="4765" w:type="dxa"/>
          </w:tcPr>
          <w:p w14:paraId="7AE7ABD5" w14:textId="77777777" w:rsidR="0001711F" w:rsidRDefault="0001711F" w:rsidP="00795F95">
            <w:r>
              <w:t xml:space="preserve">Mary </w:t>
            </w:r>
            <w:r w:rsidRPr="00316A88">
              <w:t>Rowlandson</w:t>
            </w:r>
            <w:r>
              <w:t>:</w:t>
            </w:r>
          </w:p>
          <w:p w14:paraId="24B80A6F" w14:textId="77777777" w:rsidR="0001711F" w:rsidRDefault="0001711F" w:rsidP="00795F95">
            <w:r>
              <w:t>“Narrative”</w:t>
            </w:r>
          </w:p>
          <w:p w14:paraId="43750822" w14:textId="77777777" w:rsidR="0001711F" w:rsidRDefault="0001711F" w:rsidP="00795F95"/>
          <w:p w14:paraId="7BC5E8F3" w14:textId="77777777" w:rsidR="0001711F" w:rsidRDefault="0001711F" w:rsidP="00795F95">
            <w:r>
              <w:t>Anne Bradstreet:</w:t>
            </w:r>
          </w:p>
          <w:p w14:paraId="7286A1FE" w14:textId="77777777" w:rsidR="0001711F" w:rsidRDefault="0001711F" w:rsidP="00795F95">
            <w:r>
              <w:t>“Verses upon the Burning of Our House”</w:t>
            </w:r>
          </w:p>
          <w:p w14:paraId="320186E2" w14:textId="77777777" w:rsidR="0001711F" w:rsidRDefault="0001711F" w:rsidP="00795F95">
            <w:r>
              <w:t>“The Author to her Book”</w:t>
            </w:r>
          </w:p>
        </w:tc>
      </w:tr>
      <w:tr w:rsidR="0001711F" w14:paraId="6FA43255" w14:textId="77777777" w:rsidTr="006145C9">
        <w:tc>
          <w:tcPr>
            <w:tcW w:w="535" w:type="dxa"/>
          </w:tcPr>
          <w:p w14:paraId="46542D28" w14:textId="77777777" w:rsidR="0001711F" w:rsidRDefault="0001711F" w:rsidP="00A151C6">
            <w:r>
              <w:t>11</w:t>
            </w:r>
          </w:p>
        </w:tc>
        <w:tc>
          <w:tcPr>
            <w:tcW w:w="4050" w:type="dxa"/>
          </w:tcPr>
          <w:p w14:paraId="2655272F" w14:textId="77777777" w:rsidR="0001711F" w:rsidRDefault="0001711F" w:rsidP="00A151C6">
            <w:r>
              <w:t xml:space="preserve">Eighteenth Century </w:t>
            </w:r>
          </w:p>
        </w:tc>
        <w:tc>
          <w:tcPr>
            <w:tcW w:w="4765" w:type="dxa"/>
          </w:tcPr>
          <w:p w14:paraId="2BCCECC6" w14:textId="77777777" w:rsidR="0001711F" w:rsidRPr="0007683C" w:rsidRDefault="0001711F" w:rsidP="0007683C">
            <w:pPr>
              <w:rPr>
                <w:i/>
              </w:rPr>
            </w:pPr>
            <w:r>
              <w:t xml:space="preserve">Ben Franklin: </w:t>
            </w:r>
            <w:r w:rsidRPr="0090740D">
              <w:rPr>
                <w:i/>
              </w:rPr>
              <w:t>Autobiography</w:t>
            </w:r>
          </w:p>
        </w:tc>
      </w:tr>
      <w:tr w:rsidR="0001711F" w14:paraId="28D7BAF8" w14:textId="77777777" w:rsidTr="006145C9">
        <w:tc>
          <w:tcPr>
            <w:tcW w:w="535" w:type="dxa"/>
          </w:tcPr>
          <w:p w14:paraId="092BCEE2" w14:textId="77777777" w:rsidR="0001711F" w:rsidRPr="00316A88" w:rsidRDefault="0001711F" w:rsidP="00A151C6">
            <w:r>
              <w:t>12</w:t>
            </w:r>
          </w:p>
        </w:tc>
        <w:tc>
          <w:tcPr>
            <w:tcW w:w="4050" w:type="dxa"/>
          </w:tcPr>
          <w:p w14:paraId="70AC6C12" w14:textId="77777777" w:rsidR="0001711F" w:rsidRDefault="0001711F" w:rsidP="00A151C6">
            <w:r w:rsidRPr="00316A88">
              <w:t>Transcendentalism</w:t>
            </w:r>
          </w:p>
        </w:tc>
        <w:tc>
          <w:tcPr>
            <w:tcW w:w="4765" w:type="dxa"/>
          </w:tcPr>
          <w:p w14:paraId="21BAE2AE" w14:textId="77777777" w:rsidR="0001711F" w:rsidRDefault="0001711F" w:rsidP="0007683C">
            <w:r w:rsidRPr="0007683C">
              <w:t xml:space="preserve">Ralph Waldo </w:t>
            </w:r>
            <w:r w:rsidRPr="00316A88">
              <w:t>Emerson</w:t>
            </w:r>
            <w:r>
              <w:t>:</w:t>
            </w:r>
          </w:p>
          <w:p w14:paraId="1996F5AB" w14:textId="77777777" w:rsidR="0001711F" w:rsidRDefault="0001711F" w:rsidP="0007683C">
            <w:r>
              <w:t>“Nature”</w:t>
            </w:r>
          </w:p>
          <w:p w14:paraId="4F5B6D66" w14:textId="77777777" w:rsidR="0001711F" w:rsidRDefault="0001711F" w:rsidP="0007683C">
            <w:r>
              <w:t>“Self-Reliance”</w:t>
            </w:r>
          </w:p>
          <w:p w14:paraId="0180B873" w14:textId="77777777" w:rsidR="0001711F" w:rsidRDefault="0001711F" w:rsidP="0007683C"/>
          <w:p w14:paraId="4230D7D0" w14:textId="77777777" w:rsidR="0001711F" w:rsidRDefault="0001711F" w:rsidP="0007683C">
            <w:r w:rsidRPr="0007683C">
              <w:t>Henry David Thoreau</w:t>
            </w:r>
            <w:r>
              <w:t>:</w:t>
            </w:r>
            <w:r w:rsidRPr="0007683C">
              <w:t xml:space="preserve"> </w:t>
            </w:r>
          </w:p>
          <w:p w14:paraId="66D41DB4" w14:textId="77777777" w:rsidR="0001711F" w:rsidRDefault="0001711F" w:rsidP="0007683C">
            <w:r w:rsidRPr="0090740D">
              <w:t>“Economy,” from</w:t>
            </w:r>
            <w:r>
              <w:rPr>
                <w:i/>
              </w:rPr>
              <w:t xml:space="preserve"> </w:t>
            </w:r>
            <w:r w:rsidRPr="0090740D">
              <w:rPr>
                <w:i/>
              </w:rPr>
              <w:t>Walden</w:t>
            </w:r>
          </w:p>
          <w:p w14:paraId="72847135" w14:textId="77777777" w:rsidR="0001711F" w:rsidRDefault="0001711F" w:rsidP="0007683C"/>
          <w:p w14:paraId="5DF7F0E5" w14:textId="77777777" w:rsidR="0001711F" w:rsidRPr="0007683C" w:rsidRDefault="0001711F" w:rsidP="0007683C">
            <w:r>
              <w:t xml:space="preserve">Nathaniel </w:t>
            </w:r>
            <w:r w:rsidRPr="00316A88">
              <w:t>Hawthorne</w:t>
            </w:r>
            <w:r>
              <w:t xml:space="preserve">: </w:t>
            </w:r>
            <w:r w:rsidRPr="0090740D">
              <w:rPr>
                <w:i/>
              </w:rPr>
              <w:t>The Scarlet Letter</w:t>
            </w:r>
          </w:p>
          <w:p w14:paraId="0BE157BD" w14:textId="77777777" w:rsidR="0001711F" w:rsidRDefault="0001711F" w:rsidP="0007683C"/>
          <w:p w14:paraId="5EEF9944" w14:textId="77777777" w:rsidR="0001711F" w:rsidRDefault="0001711F" w:rsidP="0007683C">
            <w:r>
              <w:t xml:space="preserve">Herman </w:t>
            </w:r>
            <w:r w:rsidRPr="00316A88">
              <w:t>Melville</w:t>
            </w:r>
            <w:r>
              <w:t>: “Benito Cereno”</w:t>
            </w:r>
          </w:p>
        </w:tc>
      </w:tr>
      <w:tr w:rsidR="0001711F" w14:paraId="60058745" w14:textId="77777777" w:rsidTr="006145C9">
        <w:tc>
          <w:tcPr>
            <w:tcW w:w="535" w:type="dxa"/>
          </w:tcPr>
          <w:p w14:paraId="772C79D5" w14:textId="77777777" w:rsidR="0001711F" w:rsidRDefault="0001711F" w:rsidP="00A151C6">
            <w:r>
              <w:lastRenderedPageBreak/>
              <w:t>13</w:t>
            </w:r>
          </w:p>
        </w:tc>
        <w:tc>
          <w:tcPr>
            <w:tcW w:w="4050" w:type="dxa"/>
          </w:tcPr>
          <w:p w14:paraId="004AD3FF" w14:textId="77777777" w:rsidR="0001711F" w:rsidRDefault="0001711F" w:rsidP="00A151C6">
            <w:r>
              <w:t>Nineteenth Century</w:t>
            </w:r>
          </w:p>
        </w:tc>
        <w:tc>
          <w:tcPr>
            <w:tcW w:w="4765" w:type="dxa"/>
          </w:tcPr>
          <w:p w14:paraId="51B39B9A" w14:textId="77777777" w:rsidR="0001711F" w:rsidRDefault="0001711F" w:rsidP="00A93023">
            <w:r>
              <w:t xml:space="preserve">Frederick </w:t>
            </w:r>
            <w:r w:rsidRPr="00A6249F">
              <w:t>Douglass</w:t>
            </w:r>
            <w:r>
              <w:t>:</w:t>
            </w:r>
          </w:p>
          <w:p w14:paraId="7265451A" w14:textId="77777777" w:rsidR="0001711F" w:rsidRDefault="0001711F" w:rsidP="00A93023">
            <w:r>
              <w:t>“Narrative of the Life” (1845 version)</w:t>
            </w:r>
          </w:p>
          <w:p w14:paraId="3218DCB9" w14:textId="77777777" w:rsidR="0001711F" w:rsidRDefault="0001711F" w:rsidP="00A93023"/>
          <w:p w14:paraId="7ED87CCB" w14:textId="77777777" w:rsidR="0001711F" w:rsidRDefault="0001711F" w:rsidP="00A93023">
            <w:r>
              <w:t xml:space="preserve">Walt </w:t>
            </w:r>
            <w:r w:rsidRPr="00316A88">
              <w:t>Whitman</w:t>
            </w:r>
            <w:r>
              <w:t>:</w:t>
            </w:r>
          </w:p>
          <w:p w14:paraId="523884E9" w14:textId="77777777" w:rsidR="0001711F" w:rsidRDefault="0001711F" w:rsidP="00A93023">
            <w:r w:rsidRPr="00B7734E">
              <w:rPr>
                <w:i/>
              </w:rPr>
              <w:t>Leaves of Grass</w:t>
            </w:r>
            <w:r>
              <w:t xml:space="preserve"> (1855 version)</w:t>
            </w:r>
          </w:p>
          <w:p w14:paraId="5D4FC093" w14:textId="77777777" w:rsidR="0001711F" w:rsidRDefault="0001711F" w:rsidP="00A93023"/>
          <w:p w14:paraId="579BB0C0" w14:textId="77777777" w:rsidR="0001711F" w:rsidRDefault="0001711F" w:rsidP="00A93023">
            <w:r>
              <w:t xml:space="preserve">Emily </w:t>
            </w:r>
            <w:r w:rsidRPr="00316A88">
              <w:t>Dickinson</w:t>
            </w:r>
            <w:r>
              <w:t>:</w:t>
            </w:r>
          </w:p>
          <w:p w14:paraId="0AD89E6E" w14:textId="77777777" w:rsidR="0001711F" w:rsidRDefault="0001711F" w:rsidP="00A93023">
            <w:r>
              <w:t>“Because I could not stop for Death”</w:t>
            </w:r>
          </w:p>
          <w:p w14:paraId="33428BEC" w14:textId="77777777" w:rsidR="0001711F" w:rsidRDefault="0001711F" w:rsidP="00A93023">
            <w:r>
              <w:t>“I felt a funeral in my brain”</w:t>
            </w:r>
          </w:p>
          <w:p w14:paraId="1AFEABC9" w14:textId="77777777" w:rsidR="0001711F" w:rsidRDefault="0001711F" w:rsidP="00A93023">
            <w:r>
              <w:t>“I felt a fly buzz-when I died”</w:t>
            </w:r>
          </w:p>
          <w:p w14:paraId="371109B3" w14:textId="77777777" w:rsidR="0001711F" w:rsidRDefault="0001711F" w:rsidP="00A93023">
            <w:r>
              <w:t>“There’s a certain slant of light”</w:t>
            </w:r>
          </w:p>
          <w:p w14:paraId="23ADDD0A" w14:textId="77777777" w:rsidR="0001711F" w:rsidRDefault="0001711F" w:rsidP="00A93023">
            <w:r>
              <w:t>“I’m nobody! Who are you?”</w:t>
            </w:r>
          </w:p>
        </w:tc>
      </w:tr>
      <w:tr w:rsidR="0001711F" w14:paraId="7473FBDF" w14:textId="77777777" w:rsidTr="006145C9">
        <w:tc>
          <w:tcPr>
            <w:tcW w:w="535" w:type="dxa"/>
          </w:tcPr>
          <w:p w14:paraId="4F235C93" w14:textId="77777777" w:rsidR="0001711F" w:rsidRDefault="0001711F" w:rsidP="00A151C6">
            <w:r>
              <w:t>14</w:t>
            </w:r>
          </w:p>
        </w:tc>
        <w:tc>
          <w:tcPr>
            <w:tcW w:w="4050" w:type="dxa"/>
          </w:tcPr>
          <w:p w14:paraId="1AA34C92" w14:textId="77777777" w:rsidR="0001711F" w:rsidRDefault="0001711F" w:rsidP="00A151C6">
            <w:r>
              <w:t>Realism</w:t>
            </w:r>
          </w:p>
        </w:tc>
        <w:tc>
          <w:tcPr>
            <w:tcW w:w="4765" w:type="dxa"/>
          </w:tcPr>
          <w:p w14:paraId="05BD365D" w14:textId="77777777" w:rsidR="0001711F" w:rsidRDefault="0001711F" w:rsidP="00A93023">
            <w:r>
              <w:t xml:space="preserve">Mark </w:t>
            </w:r>
            <w:r w:rsidRPr="00316A88">
              <w:t>Twain</w:t>
            </w:r>
            <w:r>
              <w:t>:</w:t>
            </w:r>
          </w:p>
          <w:p w14:paraId="46DB3F8A" w14:textId="77777777" w:rsidR="0001711F" w:rsidRPr="00B7734E" w:rsidRDefault="0001711F" w:rsidP="00A93023">
            <w:pPr>
              <w:rPr>
                <w:i/>
              </w:rPr>
            </w:pPr>
            <w:r w:rsidRPr="00B7734E">
              <w:rPr>
                <w:i/>
              </w:rPr>
              <w:t>Huckleberry Finn</w:t>
            </w:r>
          </w:p>
          <w:p w14:paraId="64215BFC" w14:textId="77777777" w:rsidR="0001711F" w:rsidRDefault="0001711F" w:rsidP="00A93023"/>
          <w:p w14:paraId="6ED2BDFE" w14:textId="77777777" w:rsidR="0001711F" w:rsidRDefault="0001711F" w:rsidP="00A93023">
            <w:r>
              <w:t>Henry James:</w:t>
            </w:r>
          </w:p>
          <w:p w14:paraId="25CFA53F" w14:textId="77777777" w:rsidR="0001711F" w:rsidRPr="00B7734E" w:rsidRDefault="0001711F" w:rsidP="00A93023">
            <w:pPr>
              <w:rPr>
                <w:i/>
              </w:rPr>
            </w:pPr>
            <w:r w:rsidRPr="00B7734E">
              <w:rPr>
                <w:i/>
              </w:rPr>
              <w:t>Daisy Miller</w:t>
            </w:r>
          </w:p>
          <w:p w14:paraId="2A0331FD" w14:textId="77777777" w:rsidR="0001711F" w:rsidRDefault="0001711F" w:rsidP="00A93023"/>
          <w:p w14:paraId="57A1710E" w14:textId="77777777" w:rsidR="0001711F" w:rsidRDefault="0001711F" w:rsidP="00A93023">
            <w:r>
              <w:t xml:space="preserve">Edith </w:t>
            </w:r>
            <w:r w:rsidRPr="00316A88">
              <w:t>Wharton</w:t>
            </w:r>
            <w:r>
              <w:t>:</w:t>
            </w:r>
          </w:p>
          <w:p w14:paraId="677AFE20" w14:textId="77777777" w:rsidR="0001711F" w:rsidRPr="00A93023" w:rsidRDefault="0001711F" w:rsidP="00A93023">
            <w:pPr>
              <w:rPr>
                <w:i/>
              </w:rPr>
            </w:pPr>
            <w:r w:rsidRPr="00B7734E">
              <w:rPr>
                <w:i/>
              </w:rPr>
              <w:t>House of Mirth</w:t>
            </w:r>
          </w:p>
        </w:tc>
      </w:tr>
      <w:tr w:rsidR="00BD0693" w14:paraId="640AD211" w14:textId="77777777" w:rsidTr="006145C9">
        <w:trPr>
          <w:trHeight w:val="2625"/>
        </w:trPr>
        <w:tc>
          <w:tcPr>
            <w:tcW w:w="535" w:type="dxa"/>
          </w:tcPr>
          <w:p w14:paraId="20928995" w14:textId="77777777" w:rsidR="00BD0693" w:rsidRDefault="00BD0693" w:rsidP="00A151C6">
            <w:r>
              <w:t>15</w:t>
            </w:r>
          </w:p>
        </w:tc>
        <w:tc>
          <w:tcPr>
            <w:tcW w:w="4050" w:type="dxa"/>
          </w:tcPr>
          <w:p w14:paraId="30B4DE70" w14:textId="655CE66F" w:rsidR="00BD0693" w:rsidRDefault="00BD0693" w:rsidP="00A151C6">
            <w:r>
              <w:t>Modernist Fiction</w:t>
            </w:r>
          </w:p>
        </w:tc>
        <w:tc>
          <w:tcPr>
            <w:tcW w:w="4765" w:type="dxa"/>
          </w:tcPr>
          <w:p w14:paraId="25C64934" w14:textId="77777777" w:rsidR="00BD0693" w:rsidRDefault="00BD0693" w:rsidP="000E64AE">
            <w:r>
              <w:t>W. E. B. Du Bois:</w:t>
            </w:r>
          </w:p>
          <w:p w14:paraId="42F3138D" w14:textId="77777777" w:rsidR="00BD0693" w:rsidRDefault="00BD0693" w:rsidP="000E64AE">
            <w:r>
              <w:t xml:space="preserve">From </w:t>
            </w:r>
            <w:r w:rsidRPr="00B7734E">
              <w:rPr>
                <w:i/>
              </w:rPr>
              <w:t>The Souls of Black Folk</w:t>
            </w:r>
            <w:r>
              <w:t xml:space="preserve"> (Chapters 1 and 3)</w:t>
            </w:r>
          </w:p>
          <w:p w14:paraId="0241E2E4" w14:textId="77777777" w:rsidR="00BD0693" w:rsidRDefault="00BD0693" w:rsidP="000E64AE"/>
          <w:p w14:paraId="34A9F010" w14:textId="77777777" w:rsidR="00BD0693" w:rsidRDefault="00BD0693" w:rsidP="000E64AE">
            <w:r>
              <w:t xml:space="preserve">William </w:t>
            </w:r>
            <w:r w:rsidRPr="00316A88">
              <w:t>Faulkner</w:t>
            </w:r>
            <w:r>
              <w:t>:</w:t>
            </w:r>
            <w:r w:rsidRPr="00316A88">
              <w:t xml:space="preserve"> </w:t>
            </w:r>
            <w:r>
              <w:br/>
            </w:r>
            <w:r w:rsidRPr="00B7734E">
              <w:rPr>
                <w:i/>
              </w:rPr>
              <w:t>The Sound and the Fury</w:t>
            </w:r>
          </w:p>
          <w:p w14:paraId="118AAF26" w14:textId="77777777" w:rsidR="00BD0693" w:rsidRDefault="00BD0693" w:rsidP="000E64AE">
            <w:r>
              <w:t xml:space="preserve">F. Scott </w:t>
            </w:r>
            <w:r w:rsidRPr="00316A88">
              <w:t>Fitzgerald</w:t>
            </w:r>
            <w:r>
              <w:t>:</w:t>
            </w:r>
          </w:p>
          <w:p w14:paraId="106E0745" w14:textId="77777777" w:rsidR="00BD0693" w:rsidRPr="00B7734E" w:rsidRDefault="00BD0693" w:rsidP="000E64AE">
            <w:pPr>
              <w:rPr>
                <w:i/>
              </w:rPr>
            </w:pPr>
            <w:r w:rsidRPr="00B7734E">
              <w:rPr>
                <w:i/>
              </w:rPr>
              <w:t>The Great Gatsby</w:t>
            </w:r>
          </w:p>
          <w:p w14:paraId="681999F6" w14:textId="77777777" w:rsidR="00BD0693" w:rsidRDefault="00BD0693" w:rsidP="000E64AE"/>
          <w:p w14:paraId="39345F8A" w14:textId="77777777" w:rsidR="00BD0693" w:rsidRDefault="00BD0693" w:rsidP="000E64AE">
            <w:r>
              <w:t xml:space="preserve">Ernest </w:t>
            </w:r>
            <w:r w:rsidRPr="00316A88">
              <w:t>Hemingway</w:t>
            </w:r>
            <w:r>
              <w:t>:</w:t>
            </w:r>
          </w:p>
          <w:p w14:paraId="0F12EC95" w14:textId="1A7D9896" w:rsidR="00BD0693" w:rsidRPr="000E64AE" w:rsidRDefault="00BD0693" w:rsidP="000E64AE">
            <w:r w:rsidRPr="00B7734E">
              <w:rPr>
                <w:i/>
              </w:rPr>
              <w:t>The Sun Also Rises</w:t>
            </w:r>
          </w:p>
        </w:tc>
      </w:tr>
      <w:tr w:rsidR="00BD0693" w14:paraId="7C2A6C5E" w14:textId="77777777" w:rsidTr="006145C9">
        <w:trPr>
          <w:trHeight w:val="2625"/>
        </w:trPr>
        <w:tc>
          <w:tcPr>
            <w:tcW w:w="535" w:type="dxa"/>
          </w:tcPr>
          <w:p w14:paraId="17617655" w14:textId="6B00B3BA" w:rsidR="00BD0693" w:rsidRDefault="00BD0693" w:rsidP="00A151C6">
            <w:r>
              <w:t>16</w:t>
            </w:r>
          </w:p>
        </w:tc>
        <w:tc>
          <w:tcPr>
            <w:tcW w:w="4050" w:type="dxa"/>
          </w:tcPr>
          <w:p w14:paraId="11055062" w14:textId="290A4D67" w:rsidR="00BD0693" w:rsidRDefault="00BD0693" w:rsidP="00A151C6">
            <w:r>
              <w:t>Modernist Poetry</w:t>
            </w:r>
          </w:p>
        </w:tc>
        <w:tc>
          <w:tcPr>
            <w:tcW w:w="4765" w:type="dxa"/>
          </w:tcPr>
          <w:p w14:paraId="49C8AC40" w14:textId="77777777" w:rsidR="00BD0693" w:rsidRDefault="00BD0693" w:rsidP="00F32257">
            <w:r>
              <w:t xml:space="preserve">T. S. </w:t>
            </w:r>
            <w:r w:rsidRPr="00316A88">
              <w:t>Eliot</w:t>
            </w:r>
            <w:r>
              <w:t>:</w:t>
            </w:r>
          </w:p>
          <w:p w14:paraId="3284FB8D" w14:textId="77777777" w:rsidR="00BD0693" w:rsidRDefault="00BD0693" w:rsidP="00F32257">
            <w:r w:rsidRPr="00B7734E">
              <w:rPr>
                <w:i/>
              </w:rPr>
              <w:t>The Wasteland</w:t>
            </w:r>
            <w:r w:rsidRPr="00316A88">
              <w:t xml:space="preserve"> </w:t>
            </w:r>
          </w:p>
          <w:p w14:paraId="32B32412" w14:textId="77777777" w:rsidR="00BD0693" w:rsidRDefault="00BD0693" w:rsidP="00F32257"/>
          <w:p w14:paraId="1D7B83D5" w14:textId="77777777" w:rsidR="00BD0693" w:rsidRDefault="00BD0693" w:rsidP="00F32257">
            <w:r>
              <w:t xml:space="preserve">William Carlos </w:t>
            </w:r>
            <w:r w:rsidRPr="00316A88">
              <w:t>Williams</w:t>
            </w:r>
            <w:r>
              <w:t>:</w:t>
            </w:r>
          </w:p>
          <w:p w14:paraId="267D4C2F" w14:textId="77777777" w:rsidR="00BD0693" w:rsidRDefault="00BD0693" w:rsidP="00F32257">
            <w:r>
              <w:t>“The Red Wheelbarrow”</w:t>
            </w:r>
          </w:p>
          <w:p w14:paraId="2FE07DB1" w14:textId="77777777" w:rsidR="00BD0693" w:rsidRDefault="00BD0693" w:rsidP="00F32257">
            <w:r>
              <w:t xml:space="preserve">“Spring and All” </w:t>
            </w:r>
          </w:p>
          <w:p w14:paraId="13E9673E" w14:textId="5242C83D" w:rsidR="00BD0693" w:rsidRDefault="00BD0693" w:rsidP="00F32257">
            <w:r>
              <w:t>“This is Just to Say”</w:t>
            </w:r>
          </w:p>
        </w:tc>
      </w:tr>
      <w:tr w:rsidR="0001711F" w14:paraId="4380B39B" w14:textId="77777777" w:rsidTr="006145C9">
        <w:tc>
          <w:tcPr>
            <w:tcW w:w="535" w:type="dxa"/>
          </w:tcPr>
          <w:p w14:paraId="0E29C107" w14:textId="290DA0E5" w:rsidR="0001711F" w:rsidRDefault="0001711F" w:rsidP="00A151C6">
            <w:r>
              <w:t>1</w:t>
            </w:r>
            <w:r w:rsidR="00BD0693">
              <w:t>7</w:t>
            </w:r>
          </w:p>
        </w:tc>
        <w:tc>
          <w:tcPr>
            <w:tcW w:w="4050" w:type="dxa"/>
          </w:tcPr>
          <w:p w14:paraId="72DEDDC4" w14:textId="77777777" w:rsidR="0001711F" w:rsidRDefault="0001711F" w:rsidP="00A151C6">
            <w:r>
              <w:t>Harlem Renaissance</w:t>
            </w:r>
          </w:p>
        </w:tc>
        <w:tc>
          <w:tcPr>
            <w:tcW w:w="4765" w:type="dxa"/>
          </w:tcPr>
          <w:p w14:paraId="6AEE9931" w14:textId="77777777" w:rsidR="0001711F" w:rsidRDefault="0001711F" w:rsidP="000E64AE">
            <w:r>
              <w:t xml:space="preserve">Langston </w:t>
            </w:r>
            <w:r w:rsidRPr="00316A88">
              <w:t>Hughes</w:t>
            </w:r>
            <w:r>
              <w:t>:</w:t>
            </w:r>
          </w:p>
          <w:p w14:paraId="5E77E9B4" w14:textId="77777777" w:rsidR="0001711F" w:rsidRDefault="0001711F" w:rsidP="000E64AE">
            <w:r>
              <w:t>“The Negro Speaks of Rivers”</w:t>
            </w:r>
          </w:p>
          <w:p w14:paraId="394D96CD" w14:textId="77777777" w:rsidR="0001711F" w:rsidRDefault="0001711F" w:rsidP="000E64AE">
            <w:r>
              <w:t>“Dream Variations”</w:t>
            </w:r>
          </w:p>
          <w:p w14:paraId="709F0C56" w14:textId="77777777" w:rsidR="0001711F" w:rsidRDefault="0001711F" w:rsidP="000E64AE">
            <w:r>
              <w:t>“The Weary Blues”</w:t>
            </w:r>
          </w:p>
          <w:p w14:paraId="20A94597" w14:textId="77777777" w:rsidR="0001711F" w:rsidRDefault="0001711F" w:rsidP="000E64AE">
            <w:r>
              <w:t>“Harlem”</w:t>
            </w:r>
          </w:p>
          <w:p w14:paraId="18DF7F8F" w14:textId="77777777" w:rsidR="0001711F" w:rsidRDefault="0001711F" w:rsidP="000E64AE"/>
          <w:p w14:paraId="512D5249" w14:textId="77777777" w:rsidR="0001711F" w:rsidRDefault="0001711F" w:rsidP="000E64AE">
            <w:r w:rsidRPr="000E64AE">
              <w:t>Zora Neale Hurston</w:t>
            </w:r>
            <w:r>
              <w:t>:</w:t>
            </w:r>
            <w:r w:rsidRPr="000E64AE">
              <w:t xml:space="preserve"> </w:t>
            </w:r>
          </w:p>
          <w:p w14:paraId="52BAA358" w14:textId="77777777" w:rsidR="0001711F" w:rsidRPr="00C2434B" w:rsidRDefault="0001711F" w:rsidP="000E64AE">
            <w:r w:rsidRPr="00C2434B">
              <w:rPr>
                <w:i/>
              </w:rPr>
              <w:t>Their Eyes Were Watching God</w:t>
            </w:r>
          </w:p>
          <w:p w14:paraId="5D19453A" w14:textId="77777777" w:rsidR="0001711F" w:rsidRDefault="0001711F" w:rsidP="000E64AE"/>
          <w:p w14:paraId="2D81AF3E" w14:textId="77777777" w:rsidR="0001711F" w:rsidRDefault="0001711F" w:rsidP="000E64AE">
            <w:r>
              <w:lastRenderedPageBreak/>
              <w:t xml:space="preserve">Nella </w:t>
            </w:r>
            <w:r w:rsidRPr="00316A88">
              <w:t>Larsen</w:t>
            </w:r>
            <w:r>
              <w:t>:</w:t>
            </w:r>
          </w:p>
          <w:p w14:paraId="632CA9F3" w14:textId="77777777" w:rsidR="0001711F" w:rsidRDefault="0001711F" w:rsidP="000E64AE">
            <w:r w:rsidRPr="00B7734E">
              <w:rPr>
                <w:i/>
              </w:rPr>
              <w:t>Passing</w:t>
            </w:r>
          </w:p>
        </w:tc>
      </w:tr>
      <w:tr w:rsidR="0001711F" w14:paraId="7C212AB4" w14:textId="77777777" w:rsidTr="006145C9">
        <w:tc>
          <w:tcPr>
            <w:tcW w:w="535" w:type="dxa"/>
          </w:tcPr>
          <w:p w14:paraId="3B772377" w14:textId="02BA586A" w:rsidR="0001711F" w:rsidRDefault="00BD0693" w:rsidP="00A151C6">
            <w:r>
              <w:lastRenderedPageBreak/>
              <w:t>18</w:t>
            </w:r>
          </w:p>
        </w:tc>
        <w:tc>
          <w:tcPr>
            <w:tcW w:w="4050" w:type="dxa"/>
          </w:tcPr>
          <w:p w14:paraId="6498641F" w14:textId="77777777" w:rsidR="0001711F" w:rsidRDefault="0001711F" w:rsidP="00A151C6">
            <w:r>
              <w:t>Modern Drama</w:t>
            </w:r>
          </w:p>
        </w:tc>
        <w:tc>
          <w:tcPr>
            <w:tcW w:w="4765" w:type="dxa"/>
          </w:tcPr>
          <w:p w14:paraId="4545D593" w14:textId="77777777" w:rsidR="0001711F" w:rsidRPr="00095C21" w:rsidRDefault="0001711F" w:rsidP="000E64AE">
            <w:r>
              <w:t xml:space="preserve">Eugene </w:t>
            </w:r>
            <w:r w:rsidRPr="00095C21">
              <w:t>O'Neil</w:t>
            </w:r>
            <w:r>
              <w:t>l:</w:t>
            </w:r>
            <w:r w:rsidRPr="00095C21">
              <w:t xml:space="preserve"> </w:t>
            </w:r>
            <w:r w:rsidRPr="00B7734E">
              <w:rPr>
                <w:i/>
              </w:rPr>
              <w:t>Long Day's Journey Into Night</w:t>
            </w:r>
            <w:r w:rsidRPr="00095C21">
              <w:t xml:space="preserve"> </w:t>
            </w:r>
          </w:p>
          <w:p w14:paraId="231F39DA" w14:textId="77777777" w:rsidR="0001711F" w:rsidRDefault="0001711F" w:rsidP="000E64AE"/>
          <w:p w14:paraId="7FFB24AD" w14:textId="77777777" w:rsidR="0001711F" w:rsidRDefault="0001711F" w:rsidP="000E64AE">
            <w:r>
              <w:t xml:space="preserve">Tennessee </w:t>
            </w:r>
            <w:r w:rsidRPr="00316A88">
              <w:t>Williams</w:t>
            </w:r>
            <w:r>
              <w:t xml:space="preserve">: </w:t>
            </w:r>
            <w:r w:rsidRPr="000E64AE">
              <w:rPr>
                <w:i/>
              </w:rPr>
              <w:t>A Streetcar Named Desire</w:t>
            </w:r>
            <w:r w:rsidRPr="00316A88">
              <w:t xml:space="preserve"> </w:t>
            </w:r>
          </w:p>
          <w:p w14:paraId="60BB01CC" w14:textId="77777777" w:rsidR="0001711F" w:rsidRDefault="0001711F" w:rsidP="000E64AE"/>
          <w:p w14:paraId="0140E02E" w14:textId="77777777" w:rsidR="0001711F" w:rsidRDefault="0001711F" w:rsidP="000E64AE">
            <w:r>
              <w:t xml:space="preserve">Lorraine </w:t>
            </w:r>
            <w:r w:rsidRPr="00095C21">
              <w:t>Hansberry</w:t>
            </w:r>
            <w:r>
              <w:t xml:space="preserve">: </w:t>
            </w:r>
            <w:r w:rsidRPr="000E64AE">
              <w:rPr>
                <w:i/>
              </w:rPr>
              <w:t>A Raisin in the Sun</w:t>
            </w:r>
          </w:p>
          <w:p w14:paraId="30E4FBDC" w14:textId="77777777" w:rsidR="0001711F" w:rsidRDefault="0001711F" w:rsidP="000E64AE"/>
          <w:p w14:paraId="5B9EF4C6" w14:textId="77777777" w:rsidR="0001711F" w:rsidRDefault="0001711F" w:rsidP="009C0E66">
            <w:r>
              <w:t xml:space="preserve">August </w:t>
            </w:r>
            <w:r w:rsidRPr="00095C21">
              <w:t>Wilson</w:t>
            </w:r>
            <w:r>
              <w:t xml:space="preserve">: </w:t>
            </w:r>
            <w:r w:rsidRPr="009C0E66">
              <w:rPr>
                <w:i/>
              </w:rPr>
              <w:t>The Piano Lesson</w:t>
            </w:r>
          </w:p>
        </w:tc>
      </w:tr>
      <w:tr w:rsidR="0001711F" w14:paraId="11F517DD" w14:textId="77777777" w:rsidTr="006145C9">
        <w:tc>
          <w:tcPr>
            <w:tcW w:w="535" w:type="dxa"/>
          </w:tcPr>
          <w:p w14:paraId="1F702A96" w14:textId="398E4904" w:rsidR="0001711F" w:rsidRPr="00316A88" w:rsidRDefault="00BD0693" w:rsidP="00A151C6">
            <w:r>
              <w:t>19</w:t>
            </w:r>
          </w:p>
        </w:tc>
        <w:tc>
          <w:tcPr>
            <w:tcW w:w="4050" w:type="dxa"/>
          </w:tcPr>
          <w:p w14:paraId="2D1E8540" w14:textId="77777777" w:rsidR="0001711F" w:rsidRDefault="0001711F" w:rsidP="00A151C6">
            <w:r w:rsidRPr="00316A88">
              <w:t>Postwar/Contemporary Fiction</w:t>
            </w:r>
          </w:p>
        </w:tc>
        <w:tc>
          <w:tcPr>
            <w:tcW w:w="4765" w:type="dxa"/>
          </w:tcPr>
          <w:p w14:paraId="06EAAA0A" w14:textId="77777777" w:rsidR="0001711F" w:rsidRDefault="0001711F" w:rsidP="009C0E66">
            <w:r>
              <w:t xml:space="preserve">Flannery O’Connor: </w:t>
            </w:r>
          </w:p>
          <w:p w14:paraId="738A078A" w14:textId="77777777" w:rsidR="0001711F" w:rsidRDefault="0001711F" w:rsidP="009C0E66">
            <w:r>
              <w:t>“A Good Man is Hard to Find”</w:t>
            </w:r>
          </w:p>
          <w:p w14:paraId="11502508" w14:textId="77777777" w:rsidR="0001711F" w:rsidRDefault="0001711F" w:rsidP="009C0E66"/>
          <w:p w14:paraId="4AA96CF6" w14:textId="77777777" w:rsidR="0001711F" w:rsidRDefault="0001711F" w:rsidP="009C0E66">
            <w:r>
              <w:t xml:space="preserve">Toni </w:t>
            </w:r>
            <w:r w:rsidRPr="00316A88">
              <w:t>Morrison</w:t>
            </w:r>
            <w:r>
              <w:t>:</w:t>
            </w:r>
          </w:p>
          <w:p w14:paraId="60C5F707" w14:textId="77777777" w:rsidR="0001711F" w:rsidRDefault="0001711F" w:rsidP="009C0E66">
            <w:pPr>
              <w:rPr>
                <w:iCs/>
              </w:rPr>
            </w:pPr>
            <w:r>
              <w:rPr>
                <w:i/>
                <w:iCs/>
              </w:rPr>
              <w:t>Beloved</w:t>
            </w:r>
          </w:p>
          <w:p w14:paraId="25A2A355" w14:textId="77777777" w:rsidR="0001711F" w:rsidRDefault="0001711F" w:rsidP="009C0E66">
            <w:pPr>
              <w:rPr>
                <w:iCs/>
              </w:rPr>
            </w:pPr>
          </w:p>
          <w:p w14:paraId="6B60BAE9" w14:textId="52944010" w:rsidR="0001711F" w:rsidRDefault="00CD063A" w:rsidP="009C0E66">
            <w:pPr>
              <w:rPr>
                <w:iCs/>
              </w:rPr>
            </w:pPr>
            <w:r>
              <w:rPr>
                <w:iCs/>
              </w:rPr>
              <w:t>Louise Erdrich:</w:t>
            </w:r>
            <w:bookmarkStart w:id="0" w:name="_GoBack"/>
            <w:bookmarkEnd w:id="0"/>
          </w:p>
          <w:p w14:paraId="5A37548F" w14:textId="77777777" w:rsidR="0001711F" w:rsidRDefault="0001711F" w:rsidP="009C0E66">
            <w:pPr>
              <w:rPr>
                <w:i/>
                <w:iCs/>
              </w:rPr>
            </w:pPr>
            <w:r w:rsidRPr="00B7734E">
              <w:rPr>
                <w:i/>
                <w:iCs/>
              </w:rPr>
              <w:t>Love Medicine</w:t>
            </w:r>
          </w:p>
          <w:p w14:paraId="17B3CFC3" w14:textId="77777777" w:rsidR="007B26BE" w:rsidRDefault="007B26BE" w:rsidP="009C0E66">
            <w:pPr>
              <w:rPr>
                <w:iCs/>
              </w:rPr>
            </w:pPr>
          </w:p>
          <w:p w14:paraId="78EF5DF9" w14:textId="6230A14A" w:rsidR="007B26BE" w:rsidRPr="007B26BE" w:rsidRDefault="007B26BE" w:rsidP="009C0E66">
            <w:r>
              <w:t xml:space="preserve">Thomas Pynchon: </w:t>
            </w:r>
            <w:r>
              <w:t>“Entropy”</w:t>
            </w:r>
          </w:p>
        </w:tc>
      </w:tr>
      <w:tr w:rsidR="0001711F" w14:paraId="4B5A9E1D" w14:textId="77777777" w:rsidTr="006145C9">
        <w:tc>
          <w:tcPr>
            <w:tcW w:w="535" w:type="dxa"/>
          </w:tcPr>
          <w:p w14:paraId="02A13D40" w14:textId="0BE35496" w:rsidR="0001711F" w:rsidRPr="00316A88" w:rsidRDefault="00BD0693" w:rsidP="00A151C6">
            <w:r>
              <w:t>20</w:t>
            </w:r>
          </w:p>
        </w:tc>
        <w:tc>
          <w:tcPr>
            <w:tcW w:w="4050" w:type="dxa"/>
          </w:tcPr>
          <w:p w14:paraId="7EB76A0E" w14:textId="77777777" w:rsidR="0001711F" w:rsidRDefault="0001711F" w:rsidP="00A151C6">
            <w:r w:rsidRPr="00316A88">
              <w:t>Postwar/Contemporary Poetry</w:t>
            </w:r>
          </w:p>
        </w:tc>
        <w:tc>
          <w:tcPr>
            <w:tcW w:w="4765" w:type="dxa"/>
          </w:tcPr>
          <w:p w14:paraId="5D6CA8ED" w14:textId="77777777" w:rsidR="0001711F" w:rsidRDefault="0001711F" w:rsidP="009C0E66">
            <w:r>
              <w:t>Allen Ginsberg: “Howl”</w:t>
            </w:r>
          </w:p>
          <w:p w14:paraId="2C997706" w14:textId="77777777" w:rsidR="0001711F" w:rsidRDefault="0001711F" w:rsidP="009C0E66"/>
          <w:p w14:paraId="1677DC60" w14:textId="77777777" w:rsidR="0001711F" w:rsidRDefault="0001711F" w:rsidP="009C0E66">
            <w:r>
              <w:t xml:space="preserve">Elizabeth </w:t>
            </w:r>
            <w:r w:rsidRPr="00316A88">
              <w:t>Bishop</w:t>
            </w:r>
            <w:r>
              <w:t>:</w:t>
            </w:r>
          </w:p>
          <w:p w14:paraId="0F4E1563" w14:textId="77777777" w:rsidR="0001711F" w:rsidRDefault="0001711F" w:rsidP="009C0E66">
            <w:r>
              <w:t>“Crusoe in England”</w:t>
            </w:r>
          </w:p>
          <w:p w14:paraId="41972785" w14:textId="77777777" w:rsidR="0001711F" w:rsidRDefault="0001711F" w:rsidP="009C0E66">
            <w:r>
              <w:t>“The Fish”</w:t>
            </w:r>
            <w:r w:rsidRPr="00316A88">
              <w:t xml:space="preserve"> </w:t>
            </w:r>
          </w:p>
          <w:p w14:paraId="5ED3E7C4" w14:textId="77777777" w:rsidR="0001711F" w:rsidRDefault="0001711F" w:rsidP="009C0E66"/>
          <w:p w14:paraId="026F2ADD" w14:textId="77777777" w:rsidR="0001711F" w:rsidRDefault="0001711F" w:rsidP="009C0E66">
            <w:r>
              <w:t>Gwendolyn Brooks:</w:t>
            </w:r>
          </w:p>
          <w:p w14:paraId="7DCC1FE5" w14:textId="77777777" w:rsidR="0001711F" w:rsidRDefault="0001711F" w:rsidP="009C0E66">
            <w:r>
              <w:t>“We Real Cool”</w:t>
            </w:r>
          </w:p>
          <w:p w14:paraId="1AF09C91" w14:textId="77777777" w:rsidR="0001711F" w:rsidRDefault="0001711F" w:rsidP="009C0E66">
            <w:r>
              <w:t>“To the Diaspora”</w:t>
            </w:r>
            <w:r w:rsidRPr="00316A88">
              <w:t xml:space="preserve"> </w:t>
            </w:r>
          </w:p>
          <w:p w14:paraId="1BB32159" w14:textId="77777777" w:rsidR="0001711F" w:rsidRDefault="0001711F" w:rsidP="009C0E66"/>
          <w:p w14:paraId="42130F6D" w14:textId="77777777" w:rsidR="0001711F" w:rsidRDefault="0001711F" w:rsidP="009C0E66">
            <w:r>
              <w:t xml:space="preserve">Joy </w:t>
            </w:r>
            <w:r w:rsidRPr="00316A88">
              <w:t>Harjo</w:t>
            </w:r>
            <w:r>
              <w:t>:</w:t>
            </w:r>
          </w:p>
          <w:p w14:paraId="704395FF" w14:textId="77777777" w:rsidR="0001711F" w:rsidRDefault="0001711F" w:rsidP="009C0E66">
            <w:r w:rsidRPr="00095C21">
              <w:t>"She Had Some Horses"</w:t>
            </w:r>
          </w:p>
          <w:p w14:paraId="6BDE49D3" w14:textId="77777777" w:rsidR="0001711F" w:rsidRDefault="0001711F" w:rsidP="009C0E66"/>
          <w:p w14:paraId="49C31CF6" w14:textId="77777777" w:rsidR="0001711F" w:rsidRDefault="0001711F" w:rsidP="009C0E66">
            <w:r>
              <w:t>Sylvia Plath:</w:t>
            </w:r>
          </w:p>
          <w:p w14:paraId="5D3AE634" w14:textId="77777777" w:rsidR="0001711F" w:rsidRDefault="0001711F" w:rsidP="009C0E66">
            <w:r>
              <w:t>“Lady Lazarus”</w:t>
            </w:r>
          </w:p>
          <w:p w14:paraId="379E34C1" w14:textId="77777777" w:rsidR="0001711F" w:rsidRDefault="0001711F" w:rsidP="009C0E66">
            <w:r>
              <w:t>“Daddy”</w:t>
            </w:r>
          </w:p>
        </w:tc>
      </w:tr>
      <w:tr w:rsidR="00281D91" w14:paraId="7113C6B9" w14:textId="77777777" w:rsidTr="002E3E2E">
        <w:tc>
          <w:tcPr>
            <w:tcW w:w="9350" w:type="dxa"/>
            <w:gridSpan w:val="3"/>
          </w:tcPr>
          <w:p w14:paraId="6E709BBE" w14:textId="77777777" w:rsidR="00281D91" w:rsidRPr="006145C9" w:rsidRDefault="00281D91" w:rsidP="0089598C">
            <w:pPr>
              <w:rPr>
                <w:b/>
              </w:rPr>
            </w:pPr>
            <w:r w:rsidRPr="006145C9">
              <w:rPr>
                <w:b/>
              </w:rPr>
              <w:t>International Literature</w:t>
            </w:r>
          </w:p>
        </w:tc>
      </w:tr>
      <w:tr w:rsidR="00281D91" w14:paraId="684C02C3" w14:textId="77777777" w:rsidTr="006145C9">
        <w:trPr>
          <w:trHeight w:val="805"/>
        </w:trPr>
        <w:tc>
          <w:tcPr>
            <w:tcW w:w="535" w:type="dxa"/>
          </w:tcPr>
          <w:p w14:paraId="1EBBAD68" w14:textId="65DEA08D" w:rsidR="00281D91" w:rsidRDefault="00BD0693" w:rsidP="00A151C6">
            <w:r>
              <w:t>21</w:t>
            </w:r>
          </w:p>
        </w:tc>
        <w:tc>
          <w:tcPr>
            <w:tcW w:w="4050" w:type="dxa"/>
          </w:tcPr>
          <w:p w14:paraId="20F82E8C" w14:textId="77777777" w:rsidR="00281D91" w:rsidRDefault="00281D91" w:rsidP="00A151C6">
            <w:r>
              <w:t>Ancient Greece</w:t>
            </w:r>
          </w:p>
        </w:tc>
        <w:tc>
          <w:tcPr>
            <w:tcW w:w="4765" w:type="dxa"/>
          </w:tcPr>
          <w:p w14:paraId="6C1E7A70" w14:textId="77777777" w:rsidR="00281D91" w:rsidRDefault="00281D91" w:rsidP="0089598C">
            <w:r>
              <w:t xml:space="preserve">Sophocles: </w:t>
            </w:r>
            <w:r w:rsidRPr="00E65656">
              <w:rPr>
                <w:i/>
              </w:rPr>
              <w:t>Antigone</w:t>
            </w:r>
            <w:r>
              <w:t xml:space="preserve"> </w:t>
            </w:r>
          </w:p>
        </w:tc>
      </w:tr>
      <w:tr w:rsidR="0001711F" w14:paraId="40C56A3A" w14:textId="77777777" w:rsidTr="006145C9">
        <w:trPr>
          <w:trHeight w:val="805"/>
        </w:trPr>
        <w:tc>
          <w:tcPr>
            <w:tcW w:w="535" w:type="dxa"/>
          </w:tcPr>
          <w:p w14:paraId="4712D838" w14:textId="349BF72A" w:rsidR="0001711F" w:rsidRDefault="00BD0693" w:rsidP="00A151C6">
            <w:r>
              <w:t>22</w:t>
            </w:r>
          </w:p>
        </w:tc>
        <w:tc>
          <w:tcPr>
            <w:tcW w:w="4050" w:type="dxa"/>
          </w:tcPr>
          <w:p w14:paraId="38FDACF8" w14:textId="77777777" w:rsidR="0001711F" w:rsidRDefault="00281D91" w:rsidP="00A151C6">
            <w:r>
              <w:t>Ancient Rome</w:t>
            </w:r>
          </w:p>
        </w:tc>
        <w:tc>
          <w:tcPr>
            <w:tcW w:w="4765" w:type="dxa"/>
          </w:tcPr>
          <w:p w14:paraId="76E16AA6" w14:textId="77777777" w:rsidR="0001711F" w:rsidRDefault="0001711F" w:rsidP="00281D91">
            <w:r>
              <w:t xml:space="preserve">Virgil: </w:t>
            </w:r>
            <w:r w:rsidRPr="00E7608A">
              <w:rPr>
                <w:i/>
              </w:rPr>
              <w:t>The Aeneid</w:t>
            </w:r>
            <w:r>
              <w:t xml:space="preserve"> (Books 1 and 6)</w:t>
            </w:r>
          </w:p>
        </w:tc>
      </w:tr>
      <w:tr w:rsidR="0001711F" w14:paraId="5EB10FFC" w14:textId="77777777" w:rsidTr="006145C9">
        <w:trPr>
          <w:trHeight w:val="803"/>
        </w:trPr>
        <w:tc>
          <w:tcPr>
            <w:tcW w:w="535" w:type="dxa"/>
          </w:tcPr>
          <w:p w14:paraId="7088F9BA" w14:textId="48EC0E09" w:rsidR="0001711F" w:rsidRDefault="00BD0693" w:rsidP="00A151C6">
            <w:r>
              <w:t>23</w:t>
            </w:r>
          </w:p>
        </w:tc>
        <w:tc>
          <w:tcPr>
            <w:tcW w:w="4050" w:type="dxa"/>
          </w:tcPr>
          <w:p w14:paraId="51E1396C" w14:textId="77777777" w:rsidR="0001711F" w:rsidRDefault="00281D91" w:rsidP="00A151C6">
            <w:r>
              <w:t>Italian Middle Ages</w:t>
            </w:r>
          </w:p>
        </w:tc>
        <w:tc>
          <w:tcPr>
            <w:tcW w:w="4765" w:type="dxa"/>
          </w:tcPr>
          <w:p w14:paraId="4864D0F5" w14:textId="77777777" w:rsidR="0001711F" w:rsidRDefault="00281D91" w:rsidP="0089598C">
            <w:r>
              <w:t xml:space="preserve">Dante Alighieri: </w:t>
            </w:r>
            <w:r w:rsidRPr="00E7608A">
              <w:rPr>
                <w:i/>
              </w:rPr>
              <w:t>Inferno</w:t>
            </w:r>
            <w:r>
              <w:t xml:space="preserve"> (Cantos 1-5 and 34)</w:t>
            </w:r>
          </w:p>
        </w:tc>
      </w:tr>
      <w:tr w:rsidR="0001711F" w14:paraId="26C9BD05" w14:textId="77777777" w:rsidTr="006145C9">
        <w:trPr>
          <w:trHeight w:val="803"/>
        </w:trPr>
        <w:tc>
          <w:tcPr>
            <w:tcW w:w="535" w:type="dxa"/>
          </w:tcPr>
          <w:p w14:paraId="49BF0D3D" w14:textId="3A90E9C2" w:rsidR="0001711F" w:rsidRDefault="00BD0693" w:rsidP="00A151C6">
            <w:r>
              <w:t>24</w:t>
            </w:r>
          </w:p>
        </w:tc>
        <w:tc>
          <w:tcPr>
            <w:tcW w:w="4050" w:type="dxa"/>
          </w:tcPr>
          <w:p w14:paraId="416BBD12" w14:textId="77777777" w:rsidR="0001711F" w:rsidRDefault="00281D91" w:rsidP="00A151C6">
            <w:r>
              <w:t>French Renaissance</w:t>
            </w:r>
          </w:p>
        </w:tc>
        <w:tc>
          <w:tcPr>
            <w:tcW w:w="4765" w:type="dxa"/>
          </w:tcPr>
          <w:p w14:paraId="5D412232" w14:textId="77777777" w:rsidR="0001711F" w:rsidRDefault="00281D91" w:rsidP="0089598C">
            <w:r>
              <w:t>Michel de Montaigne: “Of Cannibals”</w:t>
            </w:r>
          </w:p>
        </w:tc>
      </w:tr>
      <w:tr w:rsidR="0001711F" w14:paraId="3534E72E" w14:textId="77777777" w:rsidTr="006145C9">
        <w:trPr>
          <w:trHeight w:val="803"/>
        </w:trPr>
        <w:tc>
          <w:tcPr>
            <w:tcW w:w="535" w:type="dxa"/>
          </w:tcPr>
          <w:p w14:paraId="24652F07" w14:textId="21DA5440" w:rsidR="0001711F" w:rsidRDefault="00BD0693" w:rsidP="00A151C6">
            <w:r>
              <w:t>25</w:t>
            </w:r>
          </w:p>
        </w:tc>
        <w:tc>
          <w:tcPr>
            <w:tcW w:w="4050" w:type="dxa"/>
          </w:tcPr>
          <w:p w14:paraId="58C9DA96" w14:textId="3DE17092" w:rsidR="0001711F" w:rsidRDefault="00BD0693" w:rsidP="00A151C6">
            <w:r>
              <w:t xml:space="preserve">Twentieth-Century </w:t>
            </w:r>
            <w:r w:rsidR="006924AC">
              <w:t>Argentin</w:t>
            </w:r>
            <w:r w:rsidR="00281D91">
              <w:t>a</w:t>
            </w:r>
          </w:p>
        </w:tc>
        <w:tc>
          <w:tcPr>
            <w:tcW w:w="4765" w:type="dxa"/>
          </w:tcPr>
          <w:p w14:paraId="52D38B6D" w14:textId="77777777" w:rsidR="00281D91" w:rsidRDefault="00281D91" w:rsidP="00281D91">
            <w:r w:rsidRPr="00E7608A">
              <w:t>Jorge Luis Borges</w:t>
            </w:r>
            <w:r>
              <w:t>:</w:t>
            </w:r>
            <w:r w:rsidRPr="00E7608A">
              <w:t xml:space="preserve"> </w:t>
            </w:r>
          </w:p>
          <w:p w14:paraId="1898B3C2" w14:textId="77777777" w:rsidR="0001711F" w:rsidRDefault="00281D91" w:rsidP="0089598C">
            <w:r>
              <w:t>“</w:t>
            </w:r>
            <w:r w:rsidRPr="00E7608A">
              <w:t>The Garden of Forking Paths</w:t>
            </w:r>
            <w:r>
              <w:t>”</w:t>
            </w:r>
          </w:p>
        </w:tc>
      </w:tr>
      <w:tr w:rsidR="00281D91" w14:paraId="23685C3A" w14:textId="77777777" w:rsidTr="006145C9">
        <w:trPr>
          <w:trHeight w:val="803"/>
        </w:trPr>
        <w:tc>
          <w:tcPr>
            <w:tcW w:w="535" w:type="dxa"/>
          </w:tcPr>
          <w:p w14:paraId="4995910C" w14:textId="4B2D74AC" w:rsidR="00281D91" w:rsidRDefault="00BD0693" w:rsidP="00281D91">
            <w:r>
              <w:lastRenderedPageBreak/>
              <w:t>26</w:t>
            </w:r>
          </w:p>
        </w:tc>
        <w:tc>
          <w:tcPr>
            <w:tcW w:w="4050" w:type="dxa"/>
          </w:tcPr>
          <w:p w14:paraId="09EA6230" w14:textId="74A60913" w:rsidR="00281D91" w:rsidRDefault="00BD0693" w:rsidP="00281D91">
            <w:r>
              <w:t xml:space="preserve">Twentieth-Century </w:t>
            </w:r>
            <w:r w:rsidR="00281D91">
              <w:t>Colombia</w:t>
            </w:r>
          </w:p>
        </w:tc>
        <w:tc>
          <w:tcPr>
            <w:tcW w:w="4765" w:type="dxa"/>
          </w:tcPr>
          <w:p w14:paraId="7FC58355" w14:textId="68A64F9A" w:rsidR="00281D91" w:rsidRDefault="00281D91" w:rsidP="00281D91">
            <w:r>
              <w:t>Gabriel G</w:t>
            </w:r>
            <w:r w:rsidR="007B26BE">
              <w:t>ar</w:t>
            </w:r>
            <w:r>
              <w:t xml:space="preserve">cia Marquez: </w:t>
            </w:r>
          </w:p>
          <w:p w14:paraId="574C410C" w14:textId="77777777" w:rsidR="00281D91" w:rsidRDefault="00281D91" w:rsidP="00281D91">
            <w:r>
              <w:t>“Death Constant Beyond Love”</w:t>
            </w:r>
          </w:p>
        </w:tc>
      </w:tr>
      <w:tr w:rsidR="00281D91" w14:paraId="69388D73" w14:textId="77777777" w:rsidTr="006145C9">
        <w:trPr>
          <w:trHeight w:val="803"/>
        </w:trPr>
        <w:tc>
          <w:tcPr>
            <w:tcW w:w="535" w:type="dxa"/>
          </w:tcPr>
          <w:p w14:paraId="75A6E200" w14:textId="0ABCA8C0" w:rsidR="00281D91" w:rsidRDefault="00BD0693" w:rsidP="00281D91">
            <w:r>
              <w:t>27</w:t>
            </w:r>
          </w:p>
        </w:tc>
        <w:tc>
          <w:tcPr>
            <w:tcW w:w="4050" w:type="dxa"/>
          </w:tcPr>
          <w:p w14:paraId="1E391E67" w14:textId="107BDD05" w:rsidR="00281D91" w:rsidRDefault="00BD0693" w:rsidP="00281D91">
            <w:r>
              <w:t xml:space="preserve">Twentieth-Century </w:t>
            </w:r>
            <w:r w:rsidR="00281D91">
              <w:t>Martinique</w:t>
            </w:r>
          </w:p>
        </w:tc>
        <w:tc>
          <w:tcPr>
            <w:tcW w:w="4765" w:type="dxa"/>
          </w:tcPr>
          <w:p w14:paraId="10500766" w14:textId="77777777" w:rsidR="00281D91" w:rsidRDefault="00281D91" w:rsidP="00281D91">
            <w:r w:rsidRPr="00E65656">
              <w:t>Aimé Césaire</w:t>
            </w:r>
            <w:r>
              <w:t xml:space="preserve">: </w:t>
            </w:r>
            <w:r w:rsidRPr="00E65656">
              <w:rPr>
                <w:i/>
              </w:rPr>
              <w:t>A Tempest</w:t>
            </w:r>
          </w:p>
        </w:tc>
      </w:tr>
      <w:tr w:rsidR="00281D91" w14:paraId="46A522F4" w14:textId="77777777" w:rsidTr="006145C9">
        <w:trPr>
          <w:trHeight w:val="803"/>
        </w:trPr>
        <w:tc>
          <w:tcPr>
            <w:tcW w:w="535" w:type="dxa"/>
          </w:tcPr>
          <w:p w14:paraId="399753DD" w14:textId="635926E1" w:rsidR="00281D91" w:rsidRDefault="00BD0693" w:rsidP="00281D91">
            <w:r>
              <w:t>28</w:t>
            </w:r>
          </w:p>
        </w:tc>
        <w:tc>
          <w:tcPr>
            <w:tcW w:w="4050" w:type="dxa"/>
          </w:tcPr>
          <w:p w14:paraId="7D790C04" w14:textId="26E704C7" w:rsidR="00281D91" w:rsidRDefault="00BD0693" w:rsidP="00281D91">
            <w:r>
              <w:t xml:space="preserve">Twentieth-Century </w:t>
            </w:r>
            <w:r w:rsidR="00281D91">
              <w:t>Egypt</w:t>
            </w:r>
          </w:p>
        </w:tc>
        <w:tc>
          <w:tcPr>
            <w:tcW w:w="4765" w:type="dxa"/>
          </w:tcPr>
          <w:p w14:paraId="27CEE147" w14:textId="77777777" w:rsidR="00281D91" w:rsidRDefault="00281D91" w:rsidP="00281D91">
            <w:r w:rsidRPr="00E7608A">
              <w:t>Naguib Mahfo</w:t>
            </w:r>
            <w:r>
              <w:t>u</w:t>
            </w:r>
            <w:r w:rsidRPr="00E7608A">
              <w:t>z</w:t>
            </w:r>
            <w:r>
              <w:t>:</w:t>
            </w:r>
            <w:r w:rsidRPr="00E7608A">
              <w:t xml:space="preserve"> </w:t>
            </w:r>
            <w:r>
              <w:t>“</w:t>
            </w:r>
            <w:r w:rsidRPr="00E7608A">
              <w:t>Zaabalawi</w:t>
            </w:r>
            <w:r>
              <w:t>”</w:t>
            </w:r>
          </w:p>
        </w:tc>
      </w:tr>
      <w:tr w:rsidR="00281D91" w14:paraId="72263168" w14:textId="77777777" w:rsidTr="006145C9">
        <w:trPr>
          <w:trHeight w:val="1616"/>
        </w:trPr>
        <w:tc>
          <w:tcPr>
            <w:tcW w:w="535" w:type="dxa"/>
          </w:tcPr>
          <w:p w14:paraId="483AD364" w14:textId="4E981AD0" w:rsidR="00281D91" w:rsidRDefault="00BD0693" w:rsidP="00281D91">
            <w:r>
              <w:t>29</w:t>
            </w:r>
          </w:p>
        </w:tc>
        <w:tc>
          <w:tcPr>
            <w:tcW w:w="4050" w:type="dxa"/>
          </w:tcPr>
          <w:p w14:paraId="13CC7A9F" w14:textId="05186DBE" w:rsidR="00281D91" w:rsidRDefault="00BD0693" w:rsidP="00281D91">
            <w:r>
              <w:t xml:space="preserve">Twentieth-Century </w:t>
            </w:r>
            <w:r w:rsidR="00281D91">
              <w:t>Nigeria</w:t>
            </w:r>
          </w:p>
        </w:tc>
        <w:tc>
          <w:tcPr>
            <w:tcW w:w="4765" w:type="dxa"/>
          </w:tcPr>
          <w:p w14:paraId="2688F0B1" w14:textId="77777777" w:rsidR="00281D91" w:rsidRDefault="00281D91" w:rsidP="00281D91">
            <w:pPr>
              <w:rPr>
                <w:i/>
              </w:rPr>
            </w:pPr>
            <w:r>
              <w:t xml:space="preserve">Chinua Achebe: </w:t>
            </w:r>
            <w:r w:rsidRPr="00E65656">
              <w:rPr>
                <w:i/>
              </w:rPr>
              <w:t>Things Fall Apart</w:t>
            </w:r>
          </w:p>
          <w:p w14:paraId="6E86825A" w14:textId="77777777" w:rsidR="00281D91" w:rsidRDefault="00281D91" w:rsidP="00281D91"/>
          <w:p w14:paraId="39439E8C" w14:textId="77777777" w:rsidR="00281D91" w:rsidRDefault="00281D91" w:rsidP="00281D91">
            <w:r>
              <w:t xml:space="preserve">Wole Soyinka: </w:t>
            </w:r>
            <w:r w:rsidRPr="00E65656">
              <w:rPr>
                <w:i/>
              </w:rPr>
              <w:t>Death and the King’s Horseman</w:t>
            </w:r>
          </w:p>
        </w:tc>
      </w:tr>
      <w:tr w:rsidR="00281D91" w14:paraId="7373CF4F" w14:textId="77777777" w:rsidTr="006145C9">
        <w:trPr>
          <w:trHeight w:val="1616"/>
        </w:trPr>
        <w:tc>
          <w:tcPr>
            <w:tcW w:w="535" w:type="dxa"/>
          </w:tcPr>
          <w:p w14:paraId="3E4246BC" w14:textId="3E2956B6" w:rsidR="00281D91" w:rsidRDefault="00BD0693" w:rsidP="00281D91">
            <w:r>
              <w:t>30</w:t>
            </w:r>
          </w:p>
        </w:tc>
        <w:tc>
          <w:tcPr>
            <w:tcW w:w="4050" w:type="dxa"/>
          </w:tcPr>
          <w:p w14:paraId="0FA08021" w14:textId="28ABC5DF" w:rsidR="00281D91" w:rsidRDefault="00BD0693" w:rsidP="00281D91">
            <w:r>
              <w:t xml:space="preserve">Twentieth-Century </w:t>
            </w:r>
            <w:r w:rsidR="00281D91">
              <w:t>India</w:t>
            </w:r>
          </w:p>
        </w:tc>
        <w:tc>
          <w:tcPr>
            <w:tcW w:w="4765" w:type="dxa"/>
          </w:tcPr>
          <w:p w14:paraId="1B601FB2" w14:textId="77777777" w:rsidR="00281D91" w:rsidRDefault="00281D91" w:rsidP="00281D91">
            <w:r>
              <w:t>Salman Rushdie: “Chekov and Zulu”</w:t>
            </w:r>
          </w:p>
          <w:p w14:paraId="51ACC1DC" w14:textId="77777777" w:rsidR="00281D91" w:rsidRDefault="00281D91" w:rsidP="00281D91"/>
          <w:p w14:paraId="6B95F8B9" w14:textId="77777777" w:rsidR="00281D91" w:rsidRDefault="00281D91" w:rsidP="00281D91">
            <w:r>
              <w:t xml:space="preserve">Arundati Roy: </w:t>
            </w:r>
            <w:r w:rsidRPr="00E65656">
              <w:rPr>
                <w:i/>
              </w:rPr>
              <w:t>The God of Small Things</w:t>
            </w:r>
          </w:p>
        </w:tc>
      </w:tr>
    </w:tbl>
    <w:p w14:paraId="3CE4FE83" w14:textId="166402A0" w:rsidR="00844F30" w:rsidRPr="00A151C6" w:rsidRDefault="00844F30" w:rsidP="000E0CFF">
      <w:pPr>
        <w:spacing w:line="240" w:lineRule="auto"/>
      </w:pPr>
    </w:p>
    <w:sectPr w:rsidR="00844F30" w:rsidRPr="00A151C6" w:rsidSect="00FA0E10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DA9F8" w16cid:durableId="1D6B93A8"/>
  <w16cid:commentId w16cid:paraId="1F2E54B8" w16cid:durableId="1D6B93A9"/>
  <w16cid:commentId w16cid:paraId="14FBE534" w16cid:durableId="1D6B93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88"/>
    <w:rsid w:val="0001711F"/>
    <w:rsid w:val="0007683C"/>
    <w:rsid w:val="00095C21"/>
    <w:rsid w:val="000B1098"/>
    <w:rsid w:val="000E0CFF"/>
    <w:rsid w:val="000E64AE"/>
    <w:rsid w:val="00247B32"/>
    <w:rsid w:val="00281D91"/>
    <w:rsid w:val="002A70CE"/>
    <w:rsid w:val="00316A88"/>
    <w:rsid w:val="00321845"/>
    <w:rsid w:val="00327FAD"/>
    <w:rsid w:val="00383AF4"/>
    <w:rsid w:val="003B3C8C"/>
    <w:rsid w:val="003F7DEA"/>
    <w:rsid w:val="004019A4"/>
    <w:rsid w:val="00440DD5"/>
    <w:rsid w:val="00445166"/>
    <w:rsid w:val="00583510"/>
    <w:rsid w:val="005F608D"/>
    <w:rsid w:val="006145C9"/>
    <w:rsid w:val="006845EB"/>
    <w:rsid w:val="006924AC"/>
    <w:rsid w:val="006C4BB9"/>
    <w:rsid w:val="00740612"/>
    <w:rsid w:val="00795F95"/>
    <w:rsid w:val="007A1F67"/>
    <w:rsid w:val="007B26BE"/>
    <w:rsid w:val="00812283"/>
    <w:rsid w:val="00844F30"/>
    <w:rsid w:val="0086334B"/>
    <w:rsid w:val="0089598C"/>
    <w:rsid w:val="008F2A67"/>
    <w:rsid w:val="009B6629"/>
    <w:rsid w:val="009C0E66"/>
    <w:rsid w:val="00A151C6"/>
    <w:rsid w:val="00A50074"/>
    <w:rsid w:val="00A55D70"/>
    <w:rsid w:val="00A6249F"/>
    <w:rsid w:val="00A93023"/>
    <w:rsid w:val="00BD0693"/>
    <w:rsid w:val="00C144F5"/>
    <w:rsid w:val="00C2434B"/>
    <w:rsid w:val="00C542FC"/>
    <w:rsid w:val="00C87FD6"/>
    <w:rsid w:val="00CD063A"/>
    <w:rsid w:val="00D74760"/>
    <w:rsid w:val="00DC3037"/>
    <w:rsid w:val="00E5362E"/>
    <w:rsid w:val="00E65656"/>
    <w:rsid w:val="00E7608A"/>
    <w:rsid w:val="00EA2B93"/>
    <w:rsid w:val="00EF1FA8"/>
    <w:rsid w:val="00F04741"/>
    <w:rsid w:val="00F32257"/>
    <w:rsid w:val="00FA0E10"/>
    <w:rsid w:val="00FC310D"/>
    <w:rsid w:val="00FE4E66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E14F"/>
  <w15:chartTrackingRefBased/>
  <w15:docId w15:val="{59DA3A35-F083-40BA-995A-51513075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51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1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JPF</dc:creator>
  <cp:keywords/>
  <dc:description/>
  <cp:lastModifiedBy>jennifer flaherty</cp:lastModifiedBy>
  <cp:revision>2</cp:revision>
  <dcterms:created xsi:type="dcterms:W3CDTF">2017-09-25T15:21:00Z</dcterms:created>
  <dcterms:modified xsi:type="dcterms:W3CDTF">2017-09-25T15:21:00Z</dcterms:modified>
</cp:coreProperties>
</file>