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CC" w:rsidRPr="004E0442" w:rsidRDefault="00BC44CC" w:rsidP="00CF650F">
      <w:pPr>
        <w:rPr>
          <w:color w:val="auto"/>
        </w:rPr>
      </w:pPr>
      <w:r w:rsidRPr="004E0442">
        <w:rPr>
          <w:b/>
          <w:color w:val="auto"/>
        </w:rPr>
        <w:t>E</w:t>
      </w:r>
      <w:r w:rsidR="004A4ACF" w:rsidRPr="004E0442">
        <w:rPr>
          <w:b/>
          <w:color w:val="auto"/>
        </w:rPr>
        <w:t xml:space="preserve">lementary Education </w:t>
      </w:r>
      <w:r w:rsidRPr="004E0442">
        <w:rPr>
          <w:b/>
          <w:color w:val="auto"/>
        </w:rPr>
        <w:t>Undergrad</w:t>
      </w:r>
      <w:r w:rsidR="004A4ACF" w:rsidRPr="004E0442">
        <w:rPr>
          <w:b/>
          <w:color w:val="auto"/>
        </w:rPr>
        <w:t>uate Program</w:t>
      </w:r>
      <w:r w:rsidR="004A4ACF" w:rsidRPr="004E0442">
        <w:rPr>
          <w:color w:val="auto"/>
        </w:rPr>
        <w:t xml:space="preserve"> (called Early Childhood in Georgia)</w:t>
      </w:r>
      <w:r w:rsidRPr="004E0442">
        <w:rPr>
          <w:color w:val="auto"/>
        </w:rPr>
        <w:t xml:space="preserve"> </w:t>
      </w:r>
    </w:p>
    <w:p w:rsidR="004A4ACF" w:rsidRPr="004E0442" w:rsidRDefault="004A4ACF" w:rsidP="00CF650F">
      <w:pPr>
        <w:rPr>
          <w:color w:val="auto"/>
        </w:rPr>
      </w:pPr>
    </w:p>
    <w:p w:rsidR="004A4ACF" w:rsidRPr="004E0442" w:rsidRDefault="004A4ACF" w:rsidP="00CF650F">
      <w:pPr>
        <w:rPr>
          <w:b/>
          <w:color w:val="auto"/>
        </w:rPr>
      </w:pPr>
      <w:r w:rsidRPr="004E0442">
        <w:rPr>
          <w:b/>
          <w:color w:val="auto"/>
        </w:rPr>
        <w:t>Standard 1</w:t>
      </w:r>
    </w:p>
    <w:p w:rsidR="004A4ACF" w:rsidRPr="004E0442" w:rsidRDefault="004A4ACF" w:rsidP="00CF650F">
      <w:pPr>
        <w:rPr>
          <w:color w:val="auto"/>
        </w:rPr>
      </w:pPr>
      <w:r w:rsidRPr="004E0442">
        <w:rPr>
          <w:color w:val="auto"/>
        </w:rPr>
        <w:t>Selection Criteria</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Fall 2018 Georgia College and State University mean SAT is 1211</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Fall 2018 Georgia College and State University mean ACT is 25</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Fall 2018 Georgia College and State University mean GRE verbal is 150, GRE quantitative is 148 and GRE analytical writing is 3.7</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 xml:space="preserve">Average undergraduate elementary education GPA is 3.5 </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We are seeking CAEP accreditation so all students need to have a minimum GPA of 3.0.</w:t>
      </w:r>
    </w:p>
    <w:p w:rsidR="004A4ACF" w:rsidRPr="004E0442" w:rsidRDefault="004A4ACF" w:rsidP="004A4ACF">
      <w:pPr>
        <w:rPr>
          <w:color w:val="auto"/>
        </w:rPr>
      </w:pPr>
    </w:p>
    <w:p w:rsidR="004A4ACF" w:rsidRPr="004E0442" w:rsidRDefault="004A4ACF" w:rsidP="004A4ACF">
      <w:pPr>
        <w:rPr>
          <w:b/>
          <w:color w:val="auto"/>
        </w:rPr>
      </w:pPr>
      <w:r w:rsidRPr="004E0442">
        <w:rPr>
          <w:b/>
          <w:color w:val="auto"/>
        </w:rPr>
        <w:t>Standard 2</w:t>
      </w:r>
    </w:p>
    <w:p w:rsidR="00BA1986" w:rsidRPr="004E0442" w:rsidRDefault="00CF650F" w:rsidP="004A4ACF">
      <w:pPr>
        <w:pStyle w:val="ListParagraph"/>
        <w:numPr>
          <w:ilvl w:val="0"/>
          <w:numId w:val="2"/>
        </w:numPr>
        <w:rPr>
          <w:rStyle w:val="Hyperlink"/>
          <w:rFonts w:ascii="Arial" w:hAnsi="Arial" w:cs="Arial"/>
          <w:color w:val="auto"/>
          <w:sz w:val="24"/>
          <w:szCs w:val="24"/>
          <w:u w:val="none"/>
        </w:rPr>
      </w:pPr>
      <w:r w:rsidRPr="004E0442">
        <w:rPr>
          <w:rFonts w:ascii="Arial" w:hAnsi="Arial" w:cs="Arial"/>
          <w:sz w:val="24"/>
          <w:szCs w:val="24"/>
        </w:rPr>
        <w:t>Please note that under State of Georgia Professional Standards Commission (PSC) rules, this program must include coursework equivalent to a state-ap</w:t>
      </w:r>
      <w:r w:rsidR="004A4ACF" w:rsidRPr="004E0442">
        <w:rPr>
          <w:rFonts w:ascii="Arial" w:hAnsi="Arial" w:cs="Arial"/>
          <w:sz w:val="24"/>
          <w:szCs w:val="24"/>
        </w:rPr>
        <w:t>proved reading endorsement ("</w:t>
      </w:r>
      <w:r w:rsidRPr="004E0442">
        <w:rPr>
          <w:rFonts w:ascii="Arial" w:hAnsi="Arial" w:cs="Arial"/>
          <w:sz w:val="24"/>
          <w:szCs w:val="24"/>
        </w:rPr>
        <w:t xml:space="preserve">Teaching of Reading: The program shall prepare early childhood professionals to meet the standards for the Reading Endorsement Program as specified in GaPSC Rule 505-3-96, READING ENDORSEMENT PROGRAM.") The program is reviewed by the PSC to be sure the requirement is being met to include comprehension vocabulary, phonics, fluency, and phonemic awareness. Reference: </w:t>
      </w:r>
      <w:hyperlink r:id="rId5" w:history="1">
        <w:r w:rsidRPr="004E0442">
          <w:rPr>
            <w:rStyle w:val="Hyperlink"/>
            <w:rFonts w:ascii="Arial" w:hAnsi="Arial" w:cs="Arial"/>
            <w:color w:val="auto"/>
            <w:sz w:val="24"/>
            <w:szCs w:val="24"/>
          </w:rPr>
          <w:t>https://www.gapsc.com/Rules/Current/EducatorPreparation/505-3-.14.pdf</w:t>
        </w:r>
      </w:hyperlink>
      <w:r w:rsidRPr="004E0442">
        <w:rPr>
          <w:rFonts w:ascii="Arial" w:hAnsi="Arial" w:cs="Arial"/>
          <w:sz w:val="24"/>
          <w:szCs w:val="24"/>
        </w:rPr>
        <w:t xml:space="preserve">  and </w:t>
      </w:r>
      <w:hyperlink r:id="rId6" w:history="1">
        <w:r w:rsidRPr="004E0442">
          <w:rPr>
            <w:rStyle w:val="Hyperlink"/>
            <w:rFonts w:ascii="Arial" w:hAnsi="Arial" w:cs="Arial"/>
            <w:color w:val="auto"/>
            <w:sz w:val="24"/>
            <w:szCs w:val="24"/>
          </w:rPr>
          <w:t>https://www.gapsc.com/Rules/Current/EducatorPreparation/505-3-.96.pdf</w:t>
        </w:r>
      </w:hyperlink>
    </w:p>
    <w:p w:rsidR="004A4ACF" w:rsidRPr="004E0442" w:rsidRDefault="004A4ACF" w:rsidP="004A4ACF">
      <w:pPr>
        <w:pStyle w:val="ListParagraph"/>
        <w:numPr>
          <w:ilvl w:val="0"/>
          <w:numId w:val="2"/>
        </w:numPr>
        <w:rPr>
          <w:rFonts w:ascii="Arial" w:hAnsi="Arial" w:cs="Arial"/>
          <w:sz w:val="24"/>
          <w:szCs w:val="24"/>
        </w:rPr>
      </w:pPr>
      <w:r w:rsidRPr="004E0442">
        <w:rPr>
          <w:rFonts w:ascii="Arial" w:hAnsi="Arial" w:cs="Arial"/>
          <w:sz w:val="24"/>
          <w:szCs w:val="24"/>
        </w:rPr>
        <w:t>EDRD 3215, EDRD 3221, and EDRD 4211 syllabi submitted</w:t>
      </w:r>
    </w:p>
    <w:p w:rsidR="00CF650F" w:rsidRPr="004E0442" w:rsidRDefault="00CF650F" w:rsidP="00CF650F">
      <w:pPr>
        <w:rPr>
          <w:color w:val="auto"/>
        </w:rPr>
      </w:pPr>
    </w:p>
    <w:p w:rsidR="004A4ACF" w:rsidRPr="004E0442" w:rsidRDefault="004A4ACF" w:rsidP="00CF650F">
      <w:pPr>
        <w:rPr>
          <w:b/>
          <w:color w:val="auto"/>
        </w:rPr>
      </w:pPr>
      <w:r w:rsidRPr="004E0442">
        <w:rPr>
          <w:b/>
          <w:color w:val="auto"/>
        </w:rPr>
        <w:t>Standard 3</w:t>
      </w:r>
    </w:p>
    <w:p w:rsidR="00B9329F" w:rsidRPr="004E0442" w:rsidRDefault="0062180F" w:rsidP="0062180F">
      <w:pPr>
        <w:pStyle w:val="ListParagraph"/>
        <w:numPr>
          <w:ilvl w:val="0"/>
          <w:numId w:val="3"/>
        </w:numPr>
        <w:rPr>
          <w:rFonts w:ascii="Arial" w:hAnsi="Arial" w:cs="Arial"/>
          <w:sz w:val="24"/>
          <w:szCs w:val="24"/>
        </w:rPr>
      </w:pPr>
      <w:r w:rsidRPr="004E0442">
        <w:rPr>
          <w:rFonts w:ascii="Arial" w:hAnsi="Arial" w:cs="Arial"/>
          <w:sz w:val="24"/>
          <w:szCs w:val="24"/>
        </w:rPr>
        <w:t>Instruction</w:t>
      </w:r>
      <w:r w:rsidR="004059C3" w:rsidRPr="004E0442">
        <w:rPr>
          <w:rFonts w:ascii="Arial" w:hAnsi="Arial" w:cs="Arial"/>
          <w:sz w:val="24"/>
          <w:szCs w:val="24"/>
        </w:rPr>
        <w:t xml:space="preserve"> occurs</w:t>
      </w:r>
      <w:r w:rsidRPr="004E0442">
        <w:rPr>
          <w:rFonts w:ascii="Arial" w:hAnsi="Arial" w:cs="Arial"/>
          <w:sz w:val="24"/>
          <w:szCs w:val="24"/>
        </w:rPr>
        <w:t xml:space="preserve"> in EDRD 3215</w:t>
      </w:r>
      <w:r w:rsidR="004059C3" w:rsidRPr="004E0442">
        <w:rPr>
          <w:rFonts w:ascii="Arial" w:hAnsi="Arial" w:cs="Arial"/>
          <w:sz w:val="24"/>
          <w:szCs w:val="24"/>
        </w:rPr>
        <w:t>.</w:t>
      </w:r>
      <w:r w:rsidRPr="004E0442">
        <w:rPr>
          <w:rFonts w:ascii="Arial" w:hAnsi="Arial" w:cs="Arial"/>
          <w:sz w:val="24"/>
          <w:szCs w:val="24"/>
        </w:rPr>
        <w:t xml:space="preserve"> </w:t>
      </w:r>
    </w:p>
    <w:p w:rsidR="004A4ACF" w:rsidRPr="004E0442" w:rsidRDefault="00B9329F" w:rsidP="0062180F">
      <w:pPr>
        <w:pStyle w:val="ListParagraph"/>
        <w:numPr>
          <w:ilvl w:val="0"/>
          <w:numId w:val="3"/>
        </w:numPr>
        <w:rPr>
          <w:rFonts w:ascii="Arial" w:hAnsi="Arial" w:cs="Arial"/>
          <w:sz w:val="24"/>
          <w:szCs w:val="24"/>
        </w:rPr>
      </w:pPr>
      <w:r w:rsidRPr="004E0442">
        <w:rPr>
          <w:rFonts w:ascii="Arial" w:hAnsi="Arial" w:cs="Arial"/>
          <w:sz w:val="24"/>
          <w:szCs w:val="24"/>
        </w:rPr>
        <w:t>A</w:t>
      </w:r>
      <w:r w:rsidR="0062180F" w:rsidRPr="004E0442">
        <w:rPr>
          <w:rFonts w:ascii="Arial" w:hAnsi="Arial" w:cs="Arial"/>
          <w:sz w:val="24"/>
          <w:szCs w:val="24"/>
        </w:rPr>
        <w:t xml:space="preserve">dditional practice in EDEC 4960 &amp; EDEC 3001 3002 4001 Field Placement  </w:t>
      </w:r>
    </w:p>
    <w:p w:rsidR="0062180F" w:rsidRPr="004E0442" w:rsidRDefault="0062180F" w:rsidP="0062180F">
      <w:pPr>
        <w:rPr>
          <w:color w:val="auto"/>
        </w:rPr>
      </w:pPr>
    </w:p>
    <w:p w:rsidR="0062180F" w:rsidRPr="004E0442" w:rsidRDefault="0062180F" w:rsidP="0062180F">
      <w:pPr>
        <w:rPr>
          <w:b/>
          <w:color w:val="auto"/>
        </w:rPr>
      </w:pPr>
      <w:r w:rsidRPr="004E0442">
        <w:rPr>
          <w:b/>
          <w:color w:val="auto"/>
        </w:rPr>
        <w:t>Standard 4</w:t>
      </w:r>
    </w:p>
    <w:p w:rsidR="00B9329F" w:rsidRPr="004E0442" w:rsidRDefault="00B9329F" w:rsidP="00B9329F">
      <w:pPr>
        <w:pStyle w:val="ListParagraph"/>
        <w:numPr>
          <w:ilvl w:val="0"/>
          <w:numId w:val="4"/>
        </w:numPr>
        <w:rPr>
          <w:rFonts w:ascii="Arial" w:hAnsi="Arial" w:cs="Arial"/>
          <w:sz w:val="24"/>
          <w:szCs w:val="24"/>
        </w:rPr>
      </w:pPr>
      <w:r w:rsidRPr="004E0442">
        <w:rPr>
          <w:rFonts w:ascii="Arial" w:hAnsi="Arial" w:cs="Arial"/>
          <w:sz w:val="24"/>
          <w:szCs w:val="24"/>
        </w:rPr>
        <w:t>Instruction in EDRD 3221 Literacy Instruction I &amp; EDRD 4211Literacy Instruction II</w:t>
      </w:r>
    </w:p>
    <w:p w:rsidR="00B9329F" w:rsidRPr="004E0442" w:rsidRDefault="00B9329F" w:rsidP="00B9329F">
      <w:pPr>
        <w:pStyle w:val="ListParagraph"/>
        <w:numPr>
          <w:ilvl w:val="0"/>
          <w:numId w:val="3"/>
        </w:numPr>
        <w:rPr>
          <w:rFonts w:ascii="Arial" w:hAnsi="Arial" w:cs="Arial"/>
          <w:sz w:val="24"/>
          <w:szCs w:val="24"/>
        </w:rPr>
      </w:pPr>
      <w:r w:rsidRPr="004E0442">
        <w:rPr>
          <w:rFonts w:ascii="Arial" w:hAnsi="Arial" w:cs="Arial"/>
          <w:sz w:val="24"/>
          <w:szCs w:val="24"/>
        </w:rPr>
        <w:t xml:space="preserve">Additional practice in EDEC 4960 &amp; EDEC 3001 3002 4001 Field Placement  </w:t>
      </w:r>
    </w:p>
    <w:p w:rsidR="00B9329F" w:rsidRPr="004E0442" w:rsidRDefault="00B9329F" w:rsidP="00B9329F">
      <w:pPr>
        <w:rPr>
          <w:color w:val="auto"/>
        </w:rPr>
      </w:pPr>
    </w:p>
    <w:p w:rsidR="004A4ACF" w:rsidRPr="004E0442" w:rsidRDefault="00B9329F" w:rsidP="00CF650F">
      <w:pPr>
        <w:rPr>
          <w:b/>
          <w:color w:val="auto"/>
        </w:rPr>
      </w:pPr>
      <w:r w:rsidRPr="004E0442">
        <w:rPr>
          <w:b/>
          <w:color w:val="auto"/>
        </w:rPr>
        <w:t>Standard 5</w:t>
      </w:r>
    </w:p>
    <w:p w:rsidR="00CF650F" w:rsidRPr="004E0442" w:rsidRDefault="00CF650F" w:rsidP="00B9329F">
      <w:pPr>
        <w:pStyle w:val="ListParagraph"/>
        <w:numPr>
          <w:ilvl w:val="0"/>
          <w:numId w:val="3"/>
        </w:numPr>
        <w:rPr>
          <w:rFonts w:ascii="Arial" w:hAnsi="Arial" w:cs="Arial"/>
          <w:sz w:val="24"/>
          <w:szCs w:val="24"/>
        </w:rPr>
      </w:pPr>
      <w:r w:rsidRPr="004E0442">
        <w:rPr>
          <w:rFonts w:ascii="Arial" w:hAnsi="Arial" w:cs="Arial"/>
          <w:sz w:val="24"/>
          <w:szCs w:val="24"/>
        </w:rPr>
        <w:t xml:space="preserve">Note that students must take ETS' GACE program admission and achieve a passing score on the mathematics section that includes number and quantity, algebra and functions, geometry, and statistics and probability (see: </w:t>
      </w:r>
      <w:hyperlink r:id="rId7" w:history="1">
        <w:r w:rsidRPr="004E0442">
          <w:rPr>
            <w:rStyle w:val="Hyperlink"/>
            <w:rFonts w:ascii="Arial" w:hAnsi="Arial" w:cs="Arial"/>
            <w:color w:val="auto"/>
            <w:sz w:val="24"/>
            <w:szCs w:val="24"/>
          </w:rPr>
          <w:t>https://gace.ets.org/s/pdf/gace_taag_program_admission.pdf</w:t>
        </w:r>
      </w:hyperlink>
      <w:r w:rsidRPr="004E0442">
        <w:rPr>
          <w:rFonts w:ascii="Arial" w:hAnsi="Arial" w:cs="Arial"/>
          <w:sz w:val="24"/>
          <w:szCs w:val="24"/>
        </w:rPr>
        <w:t xml:space="preserve">). They also must pass a content GACE that includes mathematics (see: </w:t>
      </w:r>
      <w:hyperlink r:id="rId8" w:history="1">
        <w:r w:rsidRPr="004E0442">
          <w:rPr>
            <w:rStyle w:val="Hyperlink"/>
            <w:rFonts w:ascii="Arial" w:hAnsi="Arial" w:cs="Arial"/>
            <w:color w:val="auto"/>
            <w:sz w:val="24"/>
            <w:szCs w:val="24"/>
          </w:rPr>
          <w:t>https://gace.ets.org/s/pdf/gace_taag_early_childhood_education.pdf</w:t>
        </w:r>
      </w:hyperlink>
      <w:r w:rsidRPr="004E0442">
        <w:rPr>
          <w:rFonts w:ascii="Arial" w:hAnsi="Arial" w:cs="Arial"/>
          <w:sz w:val="24"/>
          <w:szCs w:val="24"/>
        </w:rPr>
        <w:t xml:space="preserve">) and an edTPA that includes mathematics literacy tasks (see: </w:t>
      </w:r>
      <w:hyperlink r:id="rId9" w:history="1">
        <w:r w:rsidRPr="004E0442">
          <w:rPr>
            <w:rStyle w:val="Hyperlink"/>
            <w:rFonts w:ascii="Arial" w:hAnsi="Arial" w:cs="Arial"/>
            <w:color w:val="auto"/>
            <w:sz w:val="24"/>
            <w:szCs w:val="24"/>
          </w:rPr>
          <w:t>https://www.edtpa.com/PageView.aspx?f=HTML_FRAG/GENRB_AnnounceHandbookUpdate.html</w:t>
        </w:r>
      </w:hyperlink>
      <w:r w:rsidRPr="004E0442">
        <w:rPr>
          <w:rFonts w:ascii="Arial" w:hAnsi="Arial" w:cs="Arial"/>
          <w:sz w:val="24"/>
          <w:szCs w:val="24"/>
        </w:rPr>
        <w:t>).</w:t>
      </w:r>
      <w:r w:rsidR="00960721" w:rsidRPr="004E0442">
        <w:rPr>
          <w:rFonts w:ascii="Arial" w:hAnsi="Arial" w:cs="Arial"/>
          <w:sz w:val="24"/>
          <w:szCs w:val="24"/>
        </w:rPr>
        <w:t xml:space="preserve"> </w:t>
      </w:r>
    </w:p>
    <w:p w:rsidR="00B9329F" w:rsidRPr="004E0442" w:rsidRDefault="00B9329F" w:rsidP="001121F2">
      <w:pPr>
        <w:pStyle w:val="ListParagraph"/>
        <w:numPr>
          <w:ilvl w:val="0"/>
          <w:numId w:val="3"/>
        </w:numPr>
        <w:rPr>
          <w:rFonts w:ascii="Arial" w:hAnsi="Arial" w:cs="Arial"/>
          <w:sz w:val="24"/>
          <w:szCs w:val="24"/>
        </w:rPr>
      </w:pPr>
      <w:r w:rsidRPr="004E0442">
        <w:rPr>
          <w:rFonts w:ascii="Arial" w:hAnsi="Arial" w:cs="Arial"/>
          <w:sz w:val="24"/>
          <w:szCs w:val="24"/>
        </w:rPr>
        <w:t>All students take MAED 2008 Foundations of Numbers &amp; Operations, MAED 3000 Foundations of Mathematics</w:t>
      </w:r>
      <w:r w:rsidR="001121F2" w:rsidRPr="004E0442">
        <w:rPr>
          <w:rFonts w:ascii="Arial" w:hAnsi="Arial" w:cs="Arial"/>
          <w:sz w:val="24"/>
          <w:szCs w:val="24"/>
        </w:rPr>
        <w:t>, and MAED 3002 Number Systems II</w:t>
      </w:r>
    </w:p>
    <w:p w:rsidR="00B9329F" w:rsidRPr="004E0442" w:rsidRDefault="005532DA" w:rsidP="005532DA">
      <w:pPr>
        <w:pStyle w:val="ListParagraph"/>
        <w:numPr>
          <w:ilvl w:val="0"/>
          <w:numId w:val="3"/>
        </w:numPr>
        <w:rPr>
          <w:rFonts w:ascii="Arial" w:hAnsi="Arial" w:cs="Arial"/>
          <w:sz w:val="24"/>
          <w:szCs w:val="24"/>
        </w:rPr>
      </w:pPr>
      <w:r w:rsidRPr="004E0442">
        <w:rPr>
          <w:rFonts w:ascii="Arial" w:hAnsi="Arial" w:cs="Arial"/>
          <w:sz w:val="24"/>
          <w:szCs w:val="24"/>
        </w:rPr>
        <w:lastRenderedPageBreak/>
        <w:t>Math is integrated into other subject areas as part of EDEC 3214 Integrating Early Childhood Curriculum</w:t>
      </w:r>
    </w:p>
    <w:p w:rsidR="00960721" w:rsidRPr="004E0442" w:rsidRDefault="00960721" w:rsidP="00CF650F">
      <w:pPr>
        <w:rPr>
          <w:color w:val="auto"/>
        </w:rPr>
      </w:pPr>
    </w:p>
    <w:p w:rsidR="00B9329F" w:rsidRPr="004E0442" w:rsidRDefault="00B9329F" w:rsidP="00CF650F">
      <w:pPr>
        <w:rPr>
          <w:b/>
          <w:color w:val="auto"/>
        </w:rPr>
      </w:pPr>
      <w:r w:rsidRPr="004E0442">
        <w:rPr>
          <w:b/>
          <w:color w:val="auto"/>
        </w:rPr>
        <w:t>Standard 6</w:t>
      </w:r>
    </w:p>
    <w:p w:rsidR="00B9329F" w:rsidRPr="004E0442" w:rsidRDefault="008028E0" w:rsidP="00B9329F">
      <w:pPr>
        <w:pStyle w:val="ListParagraph"/>
        <w:numPr>
          <w:ilvl w:val="0"/>
          <w:numId w:val="5"/>
        </w:numPr>
        <w:rPr>
          <w:rFonts w:ascii="Arial" w:hAnsi="Arial" w:cs="Arial"/>
          <w:sz w:val="24"/>
          <w:szCs w:val="24"/>
        </w:rPr>
      </w:pPr>
      <w:r w:rsidRPr="004E0442">
        <w:rPr>
          <w:rFonts w:ascii="Arial" w:hAnsi="Arial" w:cs="Arial"/>
          <w:sz w:val="24"/>
          <w:szCs w:val="24"/>
        </w:rPr>
        <w:t xml:space="preserve">To meet Standard </w:t>
      </w:r>
      <w:r w:rsidR="00B9329F" w:rsidRPr="004E0442">
        <w:rPr>
          <w:rFonts w:ascii="Arial" w:hAnsi="Arial" w:cs="Arial"/>
          <w:sz w:val="24"/>
          <w:szCs w:val="24"/>
        </w:rPr>
        <w:t>6</w:t>
      </w:r>
      <w:r w:rsidRPr="004E0442">
        <w:rPr>
          <w:rFonts w:ascii="Arial" w:hAnsi="Arial" w:cs="Arial"/>
          <w:sz w:val="24"/>
          <w:szCs w:val="24"/>
        </w:rPr>
        <w:t xml:space="preserve"> Elementary Content, students take the following</w:t>
      </w:r>
    </w:p>
    <w:p w:rsidR="00B9329F" w:rsidRPr="004E0442" w:rsidRDefault="00960721" w:rsidP="00B9329F">
      <w:pPr>
        <w:pStyle w:val="ListParagraph"/>
        <w:numPr>
          <w:ilvl w:val="1"/>
          <w:numId w:val="5"/>
        </w:numPr>
        <w:rPr>
          <w:rFonts w:ascii="Arial" w:hAnsi="Arial" w:cs="Arial"/>
          <w:sz w:val="24"/>
          <w:szCs w:val="24"/>
        </w:rPr>
      </w:pPr>
      <w:r w:rsidRPr="004E0442">
        <w:rPr>
          <w:rFonts w:ascii="Arial" w:hAnsi="Arial" w:cs="Arial"/>
          <w:sz w:val="24"/>
          <w:szCs w:val="24"/>
        </w:rPr>
        <w:t>Subject A: Literature and composition</w:t>
      </w:r>
      <w:r w:rsidR="00351A1C" w:rsidRPr="004E0442">
        <w:rPr>
          <w:rFonts w:ascii="Arial" w:hAnsi="Arial" w:cs="Arial"/>
          <w:sz w:val="24"/>
          <w:szCs w:val="24"/>
        </w:rPr>
        <w:t xml:space="preserve"> </w:t>
      </w:r>
      <w:r w:rsidR="00F900A0" w:rsidRPr="004E0442">
        <w:rPr>
          <w:rFonts w:ascii="Arial" w:hAnsi="Arial" w:cs="Arial"/>
          <w:sz w:val="24"/>
          <w:szCs w:val="24"/>
        </w:rPr>
        <w:t>(15 Hours)</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(1): World literature</w:t>
      </w:r>
      <w:r w:rsidR="00997AE7" w:rsidRPr="004E0442">
        <w:rPr>
          <w:rFonts w:ascii="Arial" w:hAnsi="Arial" w:cs="Arial"/>
          <w:sz w:val="24"/>
          <w:szCs w:val="24"/>
        </w:rPr>
        <w:t xml:space="preserve">: Core Curriculum Requirement of ENGL 2110 World Literature </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(2): American literature</w:t>
      </w:r>
      <w:r w:rsidR="009F39D3" w:rsidRPr="004E0442">
        <w:rPr>
          <w:rFonts w:ascii="Arial" w:hAnsi="Arial" w:cs="Arial"/>
          <w:sz w:val="24"/>
          <w:szCs w:val="24"/>
        </w:rPr>
        <w:t xml:space="preserve">: ENGL 2130 American Literature </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(3): Writing, grammar, and composition</w:t>
      </w:r>
      <w:r w:rsidR="00997AE7" w:rsidRPr="004E0442">
        <w:rPr>
          <w:rFonts w:ascii="Arial" w:hAnsi="Arial" w:cs="Arial"/>
          <w:sz w:val="24"/>
          <w:szCs w:val="24"/>
        </w:rPr>
        <w:t>:</w:t>
      </w:r>
      <w:r w:rsidR="00351A1C" w:rsidRPr="004E0442">
        <w:rPr>
          <w:rFonts w:ascii="Arial" w:hAnsi="Arial" w:cs="Arial"/>
          <w:sz w:val="24"/>
          <w:szCs w:val="24"/>
        </w:rPr>
        <w:t xml:space="preserve"> Core Curriculum Requirement of ENGL 1101 English Composition I and ENGL 1102 English Composition II</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(4): Children’s literature</w:t>
      </w:r>
      <w:r w:rsidR="00997AE7" w:rsidRPr="004E0442">
        <w:rPr>
          <w:rFonts w:ascii="Arial" w:hAnsi="Arial" w:cs="Arial"/>
          <w:sz w:val="24"/>
          <w:szCs w:val="24"/>
        </w:rPr>
        <w:t>: EDRD 3215 Teaching Reading through Children’s Literature</w:t>
      </w:r>
    </w:p>
    <w:p w:rsidR="00B9329F" w:rsidRPr="004E0442" w:rsidRDefault="009F39D3" w:rsidP="00B9329F">
      <w:pPr>
        <w:pStyle w:val="ListParagraph"/>
        <w:numPr>
          <w:ilvl w:val="2"/>
          <w:numId w:val="5"/>
        </w:numPr>
        <w:rPr>
          <w:rFonts w:ascii="Arial" w:hAnsi="Arial" w:cs="Arial"/>
          <w:sz w:val="24"/>
          <w:szCs w:val="24"/>
        </w:rPr>
      </w:pPr>
      <w:r w:rsidRPr="004E0442">
        <w:rPr>
          <w:rFonts w:ascii="Arial" w:hAnsi="Arial" w:cs="Arial"/>
          <w:sz w:val="24"/>
          <w:szCs w:val="24"/>
        </w:rPr>
        <w:t xml:space="preserve">*Also Required EDUC 2120 Exploring Socio-Cultural Perspectives, EDRD 3221 Literacy Instruction I, &amp; EDRD 4211 Literacy Instruction II </w:t>
      </w:r>
    </w:p>
    <w:p w:rsidR="00B9329F" w:rsidRPr="004E0442" w:rsidRDefault="00960721" w:rsidP="00B9329F">
      <w:pPr>
        <w:pStyle w:val="ListParagraph"/>
        <w:numPr>
          <w:ilvl w:val="1"/>
          <w:numId w:val="5"/>
        </w:numPr>
        <w:rPr>
          <w:rFonts w:ascii="Arial" w:hAnsi="Arial" w:cs="Arial"/>
          <w:sz w:val="24"/>
          <w:szCs w:val="24"/>
        </w:rPr>
      </w:pPr>
      <w:r w:rsidRPr="004E0442">
        <w:rPr>
          <w:rFonts w:ascii="Arial" w:hAnsi="Arial" w:cs="Arial"/>
          <w:sz w:val="24"/>
          <w:szCs w:val="24"/>
        </w:rPr>
        <w:t>Subject B: History and geography</w:t>
      </w:r>
      <w:r w:rsidR="00F900A0" w:rsidRPr="004E0442">
        <w:rPr>
          <w:rFonts w:ascii="Arial" w:hAnsi="Arial" w:cs="Arial"/>
          <w:sz w:val="24"/>
          <w:szCs w:val="24"/>
        </w:rPr>
        <w:t xml:space="preserve"> (18 Hours of concentration)</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(5): Early American history</w:t>
      </w:r>
      <w:r w:rsidR="00997AE7" w:rsidRPr="004E0442">
        <w:rPr>
          <w:rFonts w:ascii="Arial" w:hAnsi="Arial" w:cs="Arial"/>
          <w:sz w:val="24"/>
          <w:szCs w:val="24"/>
        </w:rPr>
        <w:t>: Core Curriculum Requirement of HIST 2111 The United States to 1877</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(6): Modern American history or Government</w:t>
      </w:r>
      <w:r w:rsidR="00997AE7" w:rsidRPr="004E0442">
        <w:rPr>
          <w:rFonts w:ascii="Arial" w:hAnsi="Arial" w:cs="Arial"/>
          <w:sz w:val="24"/>
          <w:szCs w:val="24"/>
        </w:rPr>
        <w:t>: Core Curriculum Requirement of HIST 2112 The United States since 1877</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(7): World history – ancient</w:t>
      </w:r>
      <w:r w:rsidR="00997AE7" w:rsidRPr="004E0442">
        <w:rPr>
          <w:rFonts w:ascii="Arial" w:hAnsi="Arial" w:cs="Arial"/>
          <w:sz w:val="24"/>
          <w:szCs w:val="24"/>
        </w:rPr>
        <w:t>: Core Curriculum Requirement of HIST 1131 World Civilizations I</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(8): World history – modern</w:t>
      </w:r>
      <w:r w:rsidR="00997AE7" w:rsidRPr="004E0442">
        <w:rPr>
          <w:rFonts w:ascii="Arial" w:hAnsi="Arial" w:cs="Arial"/>
          <w:sz w:val="24"/>
          <w:szCs w:val="24"/>
        </w:rPr>
        <w:t>: Core Curriculum Requirement of HIST 1132 World Civilizations II</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(9): Geography</w:t>
      </w:r>
      <w:r w:rsidR="00997AE7" w:rsidRPr="004E0442">
        <w:rPr>
          <w:rFonts w:ascii="Arial" w:hAnsi="Arial" w:cs="Arial"/>
          <w:sz w:val="24"/>
          <w:szCs w:val="24"/>
        </w:rPr>
        <w:t>: Core Curriculum Requirement of GEOG 1102 World Regional Geography</w:t>
      </w:r>
    </w:p>
    <w:p w:rsidR="00B9329F" w:rsidRPr="004E0442" w:rsidRDefault="009F39D3" w:rsidP="00B9329F">
      <w:pPr>
        <w:pStyle w:val="ListParagraph"/>
        <w:numPr>
          <w:ilvl w:val="2"/>
          <w:numId w:val="5"/>
        </w:numPr>
        <w:rPr>
          <w:rFonts w:ascii="Arial" w:hAnsi="Arial" w:cs="Arial"/>
          <w:sz w:val="24"/>
          <w:szCs w:val="24"/>
        </w:rPr>
      </w:pPr>
      <w:r w:rsidRPr="004E0442">
        <w:rPr>
          <w:rFonts w:ascii="Arial" w:hAnsi="Arial" w:cs="Arial"/>
          <w:sz w:val="24"/>
          <w:szCs w:val="24"/>
        </w:rPr>
        <w:t>*</w:t>
      </w:r>
      <w:r w:rsidR="00F900A0" w:rsidRPr="004E0442">
        <w:rPr>
          <w:rFonts w:ascii="Arial" w:hAnsi="Arial" w:cs="Arial"/>
          <w:sz w:val="24"/>
          <w:szCs w:val="24"/>
        </w:rPr>
        <w:t>Also Required: EDIS 4223 Connecting to the Social Sciences to Enhance Teaching</w:t>
      </w:r>
    </w:p>
    <w:p w:rsidR="00B9329F" w:rsidRPr="004E0442" w:rsidRDefault="00960721" w:rsidP="00B9329F">
      <w:pPr>
        <w:pStyle w:val="ListParagraph"/>
        <w:numPr>
          <w:ilvl w:val="0"/>
          <w:numId w:val="5"/>
        </w:numPr>
        <w:rPr>
          <w:rFonts w:ascii="Arial" w:hAnsi="Arial" w:cs="Arial"/>
          <w:sz w:val="24"/>
          <w:szCs w:val="24"/>
        </w:rPr>
      </w:pPr>
      <w:r w:rsidRPr="004E0442">
        <w:rPr>
          <w:rFonts w:ascii="Arial" w:hAnsi="Arial" w:cs="Arial"/>
          <w:sz w:val="24"/>
          <w:szCs w:val="24"/>
        </w:rPr>
        <w:t>Subject C: Science (at least one course with lab)</w:t>
      </w:r>
    </w:p>
    <w:p w:rsidR="00B9329F" w:rsidRPr="004E0442" w:rsidRDefault="00960721" w:rsidP="00B9329F">
      <w:pPr>
        <w:pStyle w:val="ListParagraph"/>
        <w:numPr>
          <w:ilvl w:val="1"/>
          <w:numId w:val="5"/>
        </w:numPr>
        <w:rPr>
          <w:rFonts w:ascii="Arial" w:hAnsi="Arial" w:cs="Arial"/>
          <w:sz w:val="24"/>
          <w:szCs w:val="24"/>
        </w:rPr>
      </w:pPr>
      <w:r w:rsidRPr="004E0442">
        <w:rPr>
          <w:rFonts w:ascii="Arial" w:hAnsi="Arial" w:cs="Arial"/>
          <w:sz w:val="24"/>
          <w:szCs w:val="24"/>
        </w:rPr>
        <w:t>Topic (10): Biology</w:t>
      </w:r>
      <w:r w:rsidR="00351A1C" w:rsidRPr="004E0442">
        <w:rPr>
          <w:rFonts w:ascii="Arial" w:hAnsi="Arial" w:cs="Arial"/>
          <w:sz w:val="24"/>
          <w:szCs w:val="24"/>
        </w:rPr>
        <w:t xml:space="preserve">: </w:t>
      </w:r>
      <w:r w:rsidRPr="004E0442">
        <w:rPr>
          <w:rFonts w:ascii="Arial" w:hAnsi="Arial" w:cs="Arial"/>
          <w:sz w:val="24"/>
          <w:szCs w:val="24"/>
        </w:rPr>
        <w:t>SCI 2001 Life and Earth Science</w:t>
      </w:r>
      <w:r w:rsidR="00351A1C" w:rsidRPr="004E0442">
        <w:rPr>
          <w:rFonts w:ascii="Arial" w:hAnsi="Arial" w:cs="Arial"/>
          <w:sz w:val="24"/>
          <w:szCs w:val="24"/>
        </w:rPr>
        <w:t xml:space="preserve"> </w:t>
      </w:r>
    </w:p>
    <w:p w:rsidR="00B9329F" w:rsidRPr="004E0442" w:rsidRDefault="00960721" w:rsidP="00351A1C">
      <w:pPr>
        <w:pStyle w:val="ListParagraph"/>
        <w:numPr>
          <w:ilvl w:val="1"/>
          <w:numId w:val="5"/>
        </w:numPr>
        <w:rPr>
          <w:rFonts w:ascii="Arial" w:hAnsi="Arial" w:cs="Arial"/>
          <w:sz w:val="24"/>
          <w:szCs w:val="24"/>
        </w:rPr>
      </w:pPr>
      <w:r w:rsidRPr="004E0442">
        <w:rPr>
          <w:rFonts w:ascii="Arial" w:hAnsi="Arial" w:cs="Arial"/>
          <w:sz w:val="24"/>
          <w:szCs w:val="24"/>
        </w:rPr>
        <w:t>Topic (11): Chemistry</w:t>
      </w:r>
      <w:r w:rsidR="00351A1C" w:rsidRPr="004E0442">
        <w:rPr>
          <w:rFonts w:ascii="Arial" w:hAnsi="Arial" w:cs="Arial"/>
          <w:sz w:val="24"/>
          <w:szCs w:val="24"/>
        </w:rPr>
        <w:t xml:space="preserve">: ISCI </w:t>
      </w:r>
      <w:r w:rsidR="009F39D3" w:rsidRPr="004E0442">
        <w:rPr>
          <w:rFonts w:ascii="Arial" w:hAnsi="Arial" w:cs="Arial"/>
          <w:sz w:val="24"/>
          <w:szCs w:val="24"/>
        </w:rPr>
        <w:t xml:space="preserve">2002 </w:t>
      </w:r>
      <w:r w:rsidR="00351A1C" w:rsidRPr="004E0442">
        <w:rPr>
          <w:rFonts w:ascii="Arial" w:hAnsi="Arial" w:cs="Arial"/>
          <w:sz w:val="24"/>
          <w:szCs w:val="24"/>
        </w:rPr>
        <w:t xml:space="preserve">Foundations of Physical Science </w:t>
      </w:r>
    </w:p>
    <w:p w:rsidR="00B9329F" w:rsidRPr="004E0442" w:rsidRDefault="00960721" w:rsidP="00F900A0">
      <w:pPr>
        <w:pStyle w:val="ListParagraph"/>
        <w:numPr>
          <w:ilvl w:val="1"/>
          <w:numId w:val="5"/>
        </w:numPr>
        <w:rPr>
          <w:rFonts w:ascii="Arial" w:hAnsi="Arial" w:cs="Arial"/>
          <w:sz w:val="24"/>
          <w:szCs w:val="24"/>
        </w:rPr>
      </w:pPr>
      <w:r w:rsidRPr="004E0442">
        <w:rPr>
          <w:rFonts w:ascii="Arial" w:hAnsi="Arial" w:cs="Arial"/>
          <w:sz w:val="24"/>
          <w:szCs w:val="24"/>
        </w:rPr>
        <w:t>Topic (12): Physics/physical science/earth science</w:t>
      </w:r>
      <w:r w:rsidR="00351A1C" w:rsidRPr="004E0442">
        <w:rPr>
          <w:rFonts w:ascii="Arial" w:hAnsi="Arial" w:cs="Arial"/>
          <w:sz w:val="24"/>
          <w:szCs w:val="24"/>
        </w:rPr>
        <w:t>:</w:t>
      </w:r>
      <w:r w:rsidRPr="004E0442">
        <w:rPr>
          <w:rFonts w:ascii="Arial" w:hAnsi="Arial" w:cs="Arial"/>
          <w:sz w:val="24"/>
          <w:szCs w:val="24"/>
        </w:rPr>
        <w:t xml:space="preserve"> ISCI Foundations of Physical Science</w:t>
      </w:r>
      <w:r w:rsidR="00F900A0" w:rsidRPr="004E0442">
        <w:rPr>
          <w:rFonts w:ascii="Arial" w:hAnsi="Arial" w:cs="Arial"/>
          <w:sz w:val="24"/>
          <w:szCs w:val="24"/>
        </w:rPr>
        <w:t xml:space="preserve"> &amp; </w:t>
      </w:r>
      <w:r w:rsidR="00351A1C" w:rsidRPr="004E0442">
        <w:rPr>
          <w:rFonts w:ascii="Arial" w:hAnsi="Arial" w:cs="Arial"/>
          <w:sz w:val="24"/>
          <w:szCs w:val="24"/>
        </w:rPr>
        <w:t>I</w:t>
      </w:r>
      <w:r w:rsidRPr="004E0442">
        <w:rPr>
          <w:rFonts w:ascii="Arial" w:hAnsi="Arial" w:cs="Arial"/>
          <w:sz w:val="24"/>
          <w:szCs w:val="24"/>
        </w:rPr>
        <w:t>SCI 2001 Life and Earth Science</w:t>
      </w:r>
    </w:p>
    <w:p w:rsidR="00F900A0" w:rsidRPr="004E0442" w:rsidRDefault="009F39D3" w:rsidP="00F900A0">
      <w:pPr>
        <w:pStyle w:val="ListParagraph"/>
        <w:numPr>
          <w:ilvl w:val="1"/>
          <w:numId w:val="5"/>
        </w:numPr>
        <w:rPr>
          <w:rFonts w:ascii="Arial" w:hAnsi="Arial" w:cs="Arial"/>
          <w:sz w:val="24"/>
          <w:szCs w:val="24"/>
        </w:rPr>
      </w:pPr>
      <w:r w:rsidRPr="004E0442">
        <w:rPr>
          <w:rFonts w:ascii="Arial" w:hAnsi="Arial" w:cs="Arial"/>
          <w:sz w:val="24"/>
          <w:szCs w:val="24"/>
        </w:rPr>
        <w:t>*</w:t>
      </w:r>
      <w:r w:rsidR="00F900A0" w:rsidRPr="004E0442">
        <w:rPr>
          <w:rFonts w:ascii="Arial" w:hAnsi="Arial" w:cs="Arial"/>
          <w:sz w:val="24"/>
          <w:szCs w:val="24"/>
        </w:rPr>
        <w:t>Also Required: EDIS Investigating the Natural World</w:t>
      </w:r>
    </w:p>
    <w:p w:rsidR="00351A1C" w:rsidRPr="004E0442" w:rsidRDefault="00351A1C" w:rsidP="00351A1C">
      <w:pPr>
        <w:rPr>
          <w:color w:val="auto"/>
        </w:rPr>
      </w:pPr>
    </w:p>
    <w:p w:rsidR="00CF650F" w:rsidRPr="004E0442" w:rsidRDefault="00B9329F" w:rsidP="00CF650F">
      <w:pPr>
        <w:rPr>
          <w:b/>
          <w:color w:val="auto"/>
        </w:rPr>
      </w:pPr>
      <w:r w:rsidRPr="004E0442">
        <w:rPr>
          <w:b/>
          <w:color w:val="auto"/>
        </w:rPr>
        <w:t>Standard 9</w:t>
      </w:r>
    </w:p>
    <w:p w:rsidR="00DC7A72" w:rsidRPr="004E0442" w:rsidRDefault="00B9329F" w:rsidP="00B9329F">
      <w:pPr>
        <w:pStyle w:val="ListParagraph"/>
        <w:numPr>
          <w:ilvl w:val="0"/>
          <w:numId w:val="6"/>
        </w:numPr>
        <w:rPr>
          <w:rFonts w:ascii="Arial" w:hAnsi="Arial" w:cs="Arial"/>
          <w:sz w:val="24"/>
          <w:szCs w:val="24"/>
        </w:rPr>
      </w:pPr>
      <w:r w:rsidRPr="004E0442">
        <w:rPr>
          <w:rFonts w:ascii="Arial" w:hAnsi="Arial" w:cs="Arial"/>
          <w:sz w:val="24"/>
          <w:szCs w:val="24"/>
        </w:rPr>
        <w:t>A</w:t>
      </w:r>
      <w:r w:rsidR="008028E0" w:rsidRPr="004E0442">
        <w:rPr>
          <w:rFonts w:ascii="Arial" w:hAnsi="Arial" w:cs="Arial"/>
          <w:sz w:val="24"/>
          <w:szCs w:val="24"/>
        </w:rPr>
        <w:t>ll</w:t>
      </w:r>
      <w:r w:rsidR="00DC7A72" w:rsidRPr="004E0442">
        <w:rPr>
          <w:rFonts w:ascii="Arial" w:hAnsi="Arial" w:cs="Arial"/>
          <w:sz w:val="24"/>
          <w:szCs w:val="24"/>
        </w:rPr>
        <w:t xml:space="preserve"> students take EDEX 3210 The Exceptional Individual in the Regular Classroom.</w:t>
      </w:r>
    </w:p>
    <w:p w:rsidR="00DC7A72" w:rsidRPr="004E0442" w:rsidRDefault="00DC7A72" w:rsidP="00CF650F">
      <w:pPr>
        <w:rPr>
          <w:color w:val="auto"/>
        </w:rPr>
      </w:pPr>
    </w:p>
    <w:p w:rsidR="00B9329F" w:rsidRPr="004E0442" w:rsidRDefault="00B9329F" w:rsidP="00CF650F">
      <w:pPr>
        <w:rPr>
          <w:b/>
          <w:color w:val="auto"/>
        </w:rPr>
      </w:pPr>
      <w:r w:rsidRPr="004E0442">
        <w:rPr>
          <w:b/>
          <w:color w:val="auto"/>
        </w:rPr>
        <w:t>Standard 10</w:t>
      </w:r>
    </w:p>
    <w:p w:rsidR="00B9329F" w:rsidRPr="004E0442" w:rsidRDefault="00B9329F" w:rsidP="00B9329F">
      <w:pPr>
        <w:pStyle w:val="ListParagraph"/>
        <w:numPr>
          <w:ilvl w:val="0"/>
          <w:numId w:val="6"/>
        </w:numPr>
        <w:rPr>
          <w:rFonts w:ascii="Arial" w:hAnsi="Arial" w:cs="Arial"/>
          <w:sz w:val="24"/>
          <w:szCs w:val="24"/>
        </w:rPr>
      </w:pPr>
      <w:r w:rsidRPr="004E0442">
        <w:rPr>
          <w:rFonts w:ascii="Arial" w:hAnsi="Arial" w:cs="Arial"/>
          <w:sz w:val="24"/>
          <w:szCs w:val="24"/>
        </w:rPr>
        <w:t>All students take EDEC 3222 Management of the Early Childhood Classroom</w:t>
      </w:r>
    </w:p>
    <w:p w:rsidR="00B9329F" w:rsidRPr="004E0442" w:rsidRDefault="00B9329F" w:rsidP="00B9329F">
      <w:pPr>
        <w:pStyle w:val="ListParagraph"/>
        <w:numPr>
          <w:ilvl w:val="0"/>
          <w:numId w:val="6"/>
        </w:numPr>
        <w:rPr>
          <w:rFonts w:ascii="Arial" w:hAnsi="Arial" w:cs="Arial"/>
          <w:sz w:val="24"/>
          <w:szCs w:val="24"/>
        </w:rPr>
      </w:pPr>
      <w:r w:rsidRPr="004E0442">
        <w:rPr>
          <w:rFonts w:ascii="Arial" w:hAnsi="Arial" w:cs="Arial"/>
          <w:sz w:val="24"/>
          <w:szCs w:val="24"/>
        </w:rPr>
        <w:t>C</w:t>
      </w:r>
      <w:r w:rsidR="00DC7A72" w:rsidRPr="004E0442">
        <w:rPr>
          <w:rFonts w:ascii="Arial" w:hAnsi="Arial" w:cs="Arial"/>
          <w:sz w:val="24"/>
          <w:szCs w:val="24"/>
        </w:rPr>
        <w:t xml:space="preserve">lassroom </w:t>
      </w:r>
      <w:r w:rsidR="008028E0" w:rsidRPr="004E0442">
        <w:rPr>
          <w:rFonts w:ascii="Arial" w:hAnsi="Arial" w:cs="Arial"/>
          <w:sz w:val="24"/>
          <w:szCs w:val="24"/>
        </w:rPr>
        <w:t>m</w:t>
      </w:r>
      <w:r w:rsidR="00DC7A72" w:rsidRPr="004E0442">
        <w:rPr>
          <w:rFonts w:ascii="Arial" w:hAnsi="Arial" w:cs="Arial"/>
          <w:sz w:val="24"/>
          <w:szCs w:val="24"/>
        </w:rPr>
        <w:t xml:space="preserve">anagement is infused throughout the program and formally observed at least 6 times. By Georgia Professional Standards Commission Rule, </w:t>
      </w:r>
      <w:r w:rsidR="00DC7A72" w:rsidRPr="004E0442">
        <w:rPr>
          <w:rFonts w:ascii="Arial" w:hAnsi="Arial" w:cs="Arial"/>
          <w:sz w:val="24"/>
          <w:szCs w:val="24"/>
        </w:rPr>
        <w:lastRenderedPageBreak/>
        <w:t>INTASC standards must be addressed in all programs, including INTASC Standard 5: Motivation and Classroom Management.</w:t>
      </w:r>
      <w:r w:rsidR="008028E0" w:rsidRPr="004E0442">
        <w:rPr>
          <w:rFonts w:ascii="Arial" w:hAnsi="Arial" w:cs="Arial"/>
          <w:sz w:val="24"/>
          <w:szCs w:val="24"/>
        </w:rPr>
        <w:t xml:space="preserve"> </w:t>
      </w:r>
    </w:p>
    <w:p w:rsidR="00DC7A72" w:rsidRPr="004E0442" w:rsidRDefault="008028E0" w:rsidP="00B9329F">
      <w:pPr>
        <w:pStyle w:val="ListParagraph"/>
        <w:numPr>
          <w:ilvl w:val="0"/>
          <w:numId w:val="6"/>
        </w:numPr>
        <w:rPr>
          <w:rFonts w:ascii="Arial" w:hAnsi="Arial" w:cs="Arial"/>
          <w:sz w:val="24"/>
          <w:szCs w:val="24"/>
        </w:rPr>
      </w:pPr>
      <w:r w:rsidRPr="004E0442">
        <w:rPr>
          <w:rFonts w:ascii="Arial" w:hAnsi="Arial" w:cs="Arial"/>
          <w:sz w:val="24"/>
          <w:szCs w:val="24"/>
        </w:rPr>
        <w:t>EDEC 4000 Building Learning Communities also stresses ways to manage the classroom.</w:t>
      </w:r>
    </w:p>
    <w:p w:rsidR="00DC7A72" w:rsidRPr="004E0442" w:rsidRDefault="00DC7A72" w:rsidP="00CF650F">
      <w:pPr>
        <w:rPr>
          <w:color w:val="auto"/>
        </w:rPr>
      </w:pPr>
    </w:p>
    <w:p w:rsidR="00B9329F" w:rsidRPr="004E0442" w:rsidRDefault="00B9329F" w:rsidP="00CF650F">
      <w:pPr>
        <w:rPr>
          <w:b/>
          <w:color w:val="auto"/>
        </w:rPr>
      </w:pPr>
      <w:r w:rsidRPr="004E0442">
        <w:rPr>
          <w:b/>
          <w:color w:val="auto"/>
        </w:rPr>
        <w:t>Standard 11</w:t>
      </w:r>
    </w:p>
    <w:p w:rsidR="00CF650F" w:rsidRPr="004E0442" w:rsidRDefault="00CF650F" w:rsidP="00FA28F7">
      <w:pPr>
        <w:pStyle w:val="ListParagraph"/>
        <w:numPr>
          <w:ilvl w:val="0"/>
          <w:numId w:val="7"/>
        </w:numPr>
        <w:rPr>
          <w:rFonts w:ascii="Arial" w:hAnsi="Arial" w:cs="Arial"/>
          <w:sz w:val="24"/>
          <w:szCs w:val="24"/>
        </w:rPr>
      </w:pPr>
      <w:r w:rsidRPr="004E0442">
        <w:rPr>
          <w:rFonts w:ascii="Arial" w:hAnsi="Arial" w:cs="Arial"/>
          <w:sz w:val="24"/>
          <w:szCs w:val="24"/>
        </w:rPr>
        <w:t xml:space="preserve">The PSC requires cooperating teachers to have 3 years </w:t>
      </w:r>
      <w:r w:rsidR="00F900A0" w:rsidRPr="004E0442">
        <w:rPr>
          <w:rFonts w:ascii="Arial" w:hAnsi="Arial" w:cs="Arial"/>
          <w:sz w:val="24"/>
          <w:szCs w:val="24"/>
        </w:rPr>
        <w:t xml:space="preserve">of </w:t>
      </w:r>
      <w:r w:rsidRPr="004E0442">
        <w:rPr>
          <w:rFonts w:ascii="Arial" w:hAnsi="Arial" w:cs="Arial"/>
          <w:sz w:val="24"/>
          <w:szCs w:val="24"/>
        </w:rPr>
        <w:t xml:space="preserve">experience. Additionally we must have a partnership agreement with any school where students are placed ("The Partnership Agreement shall also include a principal or employer attestation assuring educators selected for supervision of residencies/internships are the best qualified and have received an annual summative performance evaluation rating of proficient/satisfactory or higher for the most recent year of experience. </w:t>
      </w:r>
      <w:r w:rsidR="004059C3" w:rsidRPr="004E0442">
        <w:rPr>
          <w:rFonts w:ascii="Arial" w:hAnsi="Arial" w:cs="Arial"/>
          <w:sz w:val="24"/>
          <w:szCs w:val="24"/>
        </w:rPr>
        <w:t>Also s</w:t>
      </w:r>
      <w:r w:rsidRPr="004E0442">
        <w:rPr>
          <w:rFonts w:ascii="Arial" w:hAnsi="Arial" w:cs="Arial"/>
          <w:sz w:val="24"/>
          <w:szCs w:val="24"/>
        </w:rPr>
        <w:t xml:space="preserve">ee: </w:t>
      </w:r>
      <w:hyperlink r:id="rId10" w:history="1">
        <w:r w:rsidRPr="004E0442">
          <w:rPr>
            <w:rStyle w:val="Hyperlink"/>
            <w:rFonts w:ascii="Arial" w:hAnsi="Arial" w:cs="Arial"/>
            <w:color w:val="auto"/>
            <w:sz w:val="24"/>
            <w:szCs w:val="24"/>
          </w:rPr>
          <w:t>https://www.gapsc.com/Rules/Current/EducatorPreparation/505-3-.01.pdf</w:t>
        </w:r>
      </w:hyperlink>
      <w:r w:rsidRPr="004E0442">
        <w:rPr>
          <w:rFonts w:ascii="Arial" w:hAnsi="Arial" w:cs="Arial"/>
          <w:sz w:val="24"/>
          <w:szCs w:val="24"/>
        </w:rPr>
        <w:t>).</w:t>
      </w:r>
      <w:r w:rsidR="00351A1C" w:rsidRPr="004E0442">
        <w:rPr>
          <w:rFonts w:ascii="Arial" w:hAnsi="Arial" w:cs="Arial"/>
          <w:sz w:val="24"/>
          <w:szCs w:val="24"/>
        </w:rPr>
        <w:t xml:space="preserve"> As you can see in the EDEC 4960 addendum, students are formally evaluated a minimum of six times and it is generally weekly throughout the semester.</w:t>
      </w:r>
    </w:p>
    <w:p w:rsidR="00703EBE" w:rsidRPr="004E0442" w:rsidRDefault="00703EBE" w:rsidP="00CF650F">
      <w:pPr>
        <w:rPr>
          <w:color w:val="auto"/>
        </w:rPr>
      </w:pPr>
    </w:p>
    <w:p w:rsidR="00DC7A72" w:rsidRPr="004E0442" w:rsidRDefault="00FA28F7" w:rsidP="00DC7A72">
      <w:pPr>
        <w:rPr>
          <w:b/>
          <w:color w:val="auto"/>
        </w:rPr>
      </w:pPr>
      <w:r w:rsidRPr="004E0442">
        <w:rPr>
          <w:b/>
          <w:color w:val="auto"/>
        </w:rPr>
        <w:t>Standard 12</w:t>
      </w:r>
    </w:p>
    <w:p w:rsidR="00FA28F7" w:rsidRPr="004E0442" w:rsidRDefault="00FA28F7" w:rsidP="00FA28F7">
      <w:pPr>
        <w:pStyle w:val="ListParagraph"/>
        <w:numPr>
          <w:ilvl w:val="0"/>
          <w:numId w:val="7"/>
        </w:numPr>
        <w:rPr>
          <w:rFonts w:ascii="Arial" w:hAnsi="Arial" w:cs="Arial"/>
          <w:sz w:val="24"/>
          <w:szCs w:val="24"/>
        </w:rPr>
      </w:pPr>
      <w:r w:rsidRPr="004E0442">
        <w:rPr>
          <w:rFonts w:ascii="Arial" w:hAnsi="Arial" w:cs="Arial"/>
          <w:sz w:val="24"/>
          <w:szCs w:val="24"/>
        </w:rPr>
        <w:t>All students take EDEC 4212 Assessing Early Learners and Their Needs</w:t>
      </w:r>
    </w:p>
    <w:p w:rsidR="00FA28F7" w:rsidRPr="004E0442" w:rsidRDefault="00FA28F7" w:rsidP="00FA28F7">
      <w:pPr>
        <w:pStyle w:val="ListParagraph"/>
        <w:numPr>
          <w:ilvl w:val="0"/>
          <w:numId w:val="7"/>
        </w:numPr>
        <w:rPr>
          <w:rFonts w:ascii="Arial" w:hAnsi="Arial" w:cs="Arial"/>
          <w:sz w:val="24"/>
          <w:szCs w:val="24"/>
        </w:rPr>
      </w:pPr>
      <w:r w:rsidRPr="004E0442">
        <w:rPr>
          <w:rFonts w:ascii="Arial" w:hAnsi="Arial" w:cs="Arial"/>
          <w:sz w:val="24"/>
          <w:szCs w:val="24"/>
        </w:rPr>
        <w:t>Assessment is integrated in other courses.</w:t>
      </w:r>
    </w:p>
    <w:p w:rsidR="00FA28F7" w:rsidRPr="004E0442" w:rsidRDefault="00FA28F7" w:rsidP="00FA28F7">
      <w:pPr>
        <w:rPr>
          <w:color w:val="auto"/>
        </w:rPr>
      </w:pPr>
    </w:p>
    <w:p w:rsidR="00FA28F7" w:rsidRPr="004E0442" w:rsidRDefault="00FA28F7" w:rsidP="00FA28F7">
      <w:pPr>
        <w:rPr>
          <w:b/>
          <w:color w:val="auto"/>
        </w:rPr>
      </w:pPr>
      <w:r w:rsidRPr="004E0442">
        <w:rPr>
          <w:b/>
          <w:color w:val="auto"/>
        </w:rPr>
        <w:t>Standard 13</w:t>
      </w:r>
    </w:p>
    <w:p w:rsidR="00FA28F7" w:rsidRPr="004E0442" w:rsidRDefault="00FA28F7" w:rsidP="00FA28F7">
      <w:pPr>
        <w:pStyle w:val="ListParagraph"/>
        <w:numPr>
          <w:ilvl w:val="0"/>
          <w:numId w:val="8"/>
        </w:numPr>
        <w:rPr>
          <w:rFonts w:ascii="Arial" w:hAnsi="Arial" w:cs="Arial"/>
          <w:sz w:val="24"/>
          <w:szCs w:val="24"/>
        </w:rPr>
      </w:pPr>
      <w:r w:rsidRPr="004E0442">
        <w:rPr>
          <w:rFonts w:ascii="Arial" w:hAnsi="Arial" w:cs="Arial"/>
          <w:sz w:val="24"/>
          <w:szCs w:val="24"/>
        </w:rPr>
        <w:t>Students are placed in a variety of schools in accordance with the PSC. They also have to be at differing levels (</w:t>
      </w:r>
      <w:r w:rsidRPr="004E0442">
        <w:rPr>
          <w:rFonts w:ascii="Arial" w:hAnsi="Arial" w:cs="Arial"/>
          <w:sz w:val="24"/>
          <w:szCs w:val="24"/>
        </w:rPr>
        <w:t>For early childhood education programs (P-5), field experiences are required in three g</w:t>
      </w:r>
      <w:r w:rsidRPr="004E0442">
        <w:rPr>
          <w:rFonts w:ascii="Arial" w:hAnsi="Arial" w:cs="Arial"/>
          <w:sz w:val="24"/>
          <w:szCs w:val="24"/>
        </w:rPr>
        <w:t>rade levels: PK-K, 1-3, and 4-5).</w:t>
      </w:r>
    </w:p>
    <w:p w:rsidR="00FA28F7" w:rsidRPr="004E0442" w:rsidRDefault="00FA28F7" w:rsidP="00FA28F7">
      <w:pPr>
        <w:pStyle w:val="ListParagraph"/>
        <w:numPr>
          <w:ilvl w:val="0"/>
          <w:numId w:val="8"/>
        </w:numPr>
        <w:rPr>
          <w:rFonts w:ascii="Arial" w:hAnsi="Arial" w:cs="Arial"/>
          <w:sz w:val="24"/>
          <w:szCs w:val="24"/>
        </w:rPr>
      </w:pPr>
      <w:r w:rsidRPr="004E0442">
        <w:rPr>
          <w:rFonts w:ascii="Arial" w:hAnsi="Arial" w:cs="Arial"/>
          <w:sz w:val="24"/>
          <w:szCs w:val="24"/>
        </w:rPr>
        <w:t>Several districts in our area are 100% free and reduced lunch districts, including Baldwin County Georgia where we are located</w:t>
      </w:r>
      <w:r w:rsidR="007A33D3">
        <w:rPr>
          <w:rFonts w:ascii="Arial" w:hAnsi="Arial" w:cs="Arial"/>
          <w:sz w:val="24"/>
          <w:szCs w:val="24"/>
        </w:rPr>
        <w:t xml:space="preserve"> and place many students</w:t>
      </w:r>
      <w:r w:rsidRPr="004E0442">
        <w:rPr>
          <w:rFonts w:ascii="Arial" w:hAnsi="Arial" w:cs="Arial"/>
          <w:sz w:val="24"/>
          <w:szCs w:val="24"/>
        </w:rPr>
        <w:t>.</w:t>
      </w:r>
    </w:p>
    <w:p w:rsidR="00FA28F7" w:rsidRPr="004E0442" w:rsidRDefault="00FA28F7" w:rsidP="00FA28F7">
      <w:pPr>
        <w:rPr>
          <w:color w:val="auto"/>
        </w:rPr>
      </w:pPr>
    </w:p>
    <w:p w:rsidR="00FA28F7" w:rsidRPr="004E0442" w:rsidRDefault="00FA28F7" w:rsidP="00FA28F7">
      <w:pPr>
        <w:rPr>
          <w:b/>
          <w:color w:val="auto"/>
        </w:rPr>
      </w:pPr>
      <w:r w:rsidRPr="004E0442">
        <w:rPr>
          <w:b/>
          <w:color w:val="auto"/>
        </w:rPr>
        <w:t>Standard 14</w:t>
      </w:r>
    </w:p>
    <w:p w:rsidR="00F019E0" w:rsidRPr="004E0442" w:rsidRDefault="00F019E0" w:rsidP="00F019E0">
      <w:pPr>
        <w:pStyle w:val="ListParagraph"/>
        <w:numPr>
          <w:ilvl w:val="0"/>
          <w:numId w:val="10"/>
        </w:numPr>
        <w:rPr>
          <w:rFonts w:ascii="Arial" w:hAnsi="Arial" w:cs="Arial"/>
          <w:sz w:val="24"/>
          <w:szCs w:val="24"/>
        </w:rPr>
      </w:pPr>
      <w:r w:rsidRPr="004E0442">
        <w:rPr>
          <w:rFonts w:ascii="Arial" w:hAnsi="Arial" w:cs="Arial"/>
          <w:sz w:val="24"/>
          <w:szCs w:val="24"/>
        </w:rPr>
        <w:t>All students take EDEC 4960 Internship.</w:t>
      </w:r>
    </w:p>
    <w:p w:rsidR="0092439A" w:rsidRDefault="00F019E0" w:rsidP="003F65BD">
      <w:pPr>
        <w:pStyle w:val="ListParagraph"/>
        <w:numPr>
          <w:ilvl w:val="0"/>
          <w:numId w:val="10"/>
        </w:numPr>
        <w:rPr>
          <w:rFonts w:ascii="Arial" w:hAnsi="Arial" w:cs="Arial"/>
          <w:sz w:val="24"/>
          <w:szCs w:val="24"/>
        </w:rPr>
      </w:pPr>
      <w:r w:rsidRPr="004E0442">
        <w:rPr>
          <w:rFonts w:ascii="Arial" w:hAnsi="Arial" w:cs="Arial"/>
          <w:sz w:val="24"/>
          <w:szCs w:val="24"/>
        </w:rPr>
        <w:t xml:space="preserve">Students are observed weekly with a minimum of 6 formal observations. (See EDEC 4960 </w:t>
      </w:r>
      <w:r w:rsidR="003F65BD" w:rsidRPr="004E0442">
        <w:rPr>
          <w:rFonts w:ascii="Arial" w:hAnsi="Arial" w:cs="Arial"/>
          <w:sz w:val="24"/>
          <w:szCs w:val="24"/>
        </w:rPr>
        <w:t>Addendum</w:t>
      </w:r>
      <w:r w:rsidRPr="004E0442">
        <w:rPr>
          <w:rFonts w:ascii="Arial" w:hAnsi="Arial" w:cs="Arial"/>
          <w:sz w:val="24"/>
          <w:szCs w:val="24"/>
        </w:rPr>
        <w:t>).</w:t>
      </w:r>
      <w:r w:rsidR="003F65BD" w:rsidRPr="004E0442">
        <w:rPr>
          <w:rFonts w:ascii="Arial" w:hAnsi="Arial" w:cs="Arial"/>
          <w:sz w:val="24"/>
          <w:szCs w:val="24"/>
        </w:rPr>
        <w:t xml:space="preserve"> </w:t>
      </w:r>
    </w:p>
    <w:p w:rsidR="003F65BD" w:rsidRPr="004E0442" w:rsidRDefault="003F65BD" w:rsidP="003F65BD">
      <w:pPr>
        <w:pStyle w:val="ListParagraph"/>
        <w:numPr>
          <w:ilvl w:val="0"/>
          <w:numId w:val="10"/>
        </w:numPr>
        <w:rPr>
          <w:rFonts w:ascii="Arial" w:hAnsi="Arial" w:cs="Arial"/>
          <w:sz w:val="24"/>
          <w:szCs w:val="24"/>
        </w:rPr>
      </w:pPr>
      <w:r w:rsidRPr="004E0442">
        <w:rPr>
          <w:rFonts w:ascii="Arial" w:hAnsi="Arial" w:cs="Arial"/>
          <w:sz w:val="24"/>
          <w:szCs w:val="24"/>
        </w:rPr>
        <w:t>According to PSC rule (</w:t>
      </w:r>
      <w:r w:rsidRPr="004E0442">
        <w:rPr>
          <w:rFonts w:ascii="Arial" w:hAnsi="Arial" w:cs="Arial"/>
          <w:sz w:val="24"/>
          <w:szCs w:val="24"/>
        </w:rPr>
        <w:t xml:space="preserve">see: </w:t>
      </w:r>
      <w:hyperlink r:id="rId11" w:history="1">
        <w:r w:rsidRPr="004E0442">
          <w:rPr>
            <w:rStyle w:val="Hyperlink"/>
            <w:rFonts w:ascii="Arial" w:hAnsi="Arial" w:cs="Arial"/>
            <w:color w:val="auto"/>
            <w:sz w:val="24"/>
            <w:szCs w:val="24"/>
          </w:rPr>
          <w:t>https://www.gapsc.com/Rules/Current/EducatorPreparation/505-3-.01.pdf</w:t>
        </w:r>
      </w:hyperlink>
      <w:r w:rsidRPr="004E0442">
        <w:rPr>
          <w:rFonts w:ascii="Arial" w:hAnsi="Arial" w:cs="Arial"/>
          <w:sz w:val="24"/>
          <w:szCs w:val="24"/>
        </w:rPr>
        <w:t>), “</w:t>
      </w:r>
      <w:r w:rsidRPr="004E0442">
        <w:rPr>
          <w:rFonts w:ascii="Arial" w:hAnsi="Arial" w:cs="Arial"/>
          <w:sz w:val="24"/>
          <w:szCs w:val="24"/>
        </w:rPr>
        <w:t>B/P-12 supervisors shall have a minimum of three (3) years of experience in a teaching, service, or leadership role; and (II) If the residency or internship is completed at a Georgia school requiring GaPSC certification, the B/P-12 supervisor shall hold renewable Professional Level Certification in the content area of the certification sought by the candidate.</w:t>
      </w:r>
      <w:r w:rsidRPr="004E0442">
        <w:rPr>
          <w:rFonts w:ascii="Arial" w:hAnsi="Arial" w:cs="Arial"/>
          <w:sz w:val="24"/>
          <w:szCs w:val="24"/>
        </w:rPr>
        <w:t xml:space="preserve">” </w:t>
      </w:r>
    </w:p>
    <w:p w:rsidR="00F019E0" w:rsidRPr="004E0442" w:rsidRDefault="003F65BD" w:rsidP="003F65BD">
      <w:pPr>
        <w:pStyle w:val="ListParagraph"/>
        <w:numPr>
          <w:ilvl w:val="0"/>
          <w:numId w:val="10"/>
        </w:numPr>
        <w:rPr>
          <w:rFonts w:ascii="Arial" w:hAnsi="Arial" w:cs="Arial"/>
          <w:sz w:val="24"/>
          <w:szCs w:val="24"/>
        </w:rPr>
      </w:pPr>
      <w:r w:rsidRPr="004E0442">
        <w:rPr>
          <w:rFonts w:ascii="Arial" w:hAnsi="Arial" w:cs="Arial"/>
          <w:sz w:val="24"/>
          <w:szCs w:val="24"/>
        </w:rPr>
        <w:t xml:space="preserve">Additionally we must have a partnership agreement with any school where students are placed ("The Partnership Agreement shall also include a principal or employer attestation assuring educators selected for supervision of residencies/internships are the best qualified and have received an annual summative performance evaluation rating of proficient/satisfactory or higher for the most recent year of experience. </w:t>
      </w:r>
      <w:r w:rsidRPr="004E0442">
        <w:rPr>
          <w:rFonts w:ascii="Arial" w:hAnsi="Arial" w:cs="Arial"/>
          <w:sz w:val="24"/>
          <w:szCs w:val="24"/>
        </w:rPr>
        <w:t>(</w:t>
      </w:r>
      <w:r w:rsidR="004059C3" w:rsidRPr="004E0442">
        <w:rPr>
          <w:rFonts w:ascii="Arial" w:hAnsi="Arial" w:cs="Arial"/>
          <w:sz w:val="24"/>
          <w:szCs w:val="24"/>
        </w:rPr>
        <w:t>See</w:t>
      </w:r>
      <w:r w:rsidRPr="004E0442">
        <w:rPr>
          <w:rFonts w:ascii="Arial" w:hAnsi="Arial" w:cs="Arial"/>
          <w:sz w:val="24"/>
          <w:szCs w:val="24"/>
        </w:rPr>
        <w:t xml:space="preserve">: </w:t>
      </w:r>
      <w:hyperlink r:id="rId12" w:history="1">
        <w:r w:rsidRPr="004E0442">
          <w:rPr>
            <w:rStyle w:val="Hyperlink"/>
            <w:rFonts w:ascii="Arial" w:hAnsi="Arial" w:cs="Arial"/>
            <w:color w:val="auto"/>
            <w:sz w:val="24"/>
            <w:szCs w:val="24"/>
          </w:rPr>
          <w:t>https://www.gapsc.com/Rules/Current/EducatorPreparation/505-3-.01.pdf</w:t>
        </w:r>
      </w:hyperlink>
      <w:r w:rsidRPr="004E0442">
        <w:rPr>
          <w:rFonts w:ascii="Arial" w:hAnsi="Arial" w:cs="Arial"/>
          <w:sz w:val="24"/>
          <w:szCs w:val="24"/>
        </w:rPr>
        <w:t>).</w:t>
      </w:r>
    </w:p>
    <w:p w:rsidR="00F019E0" w:rsidRPr="004E0442" w:rsidRDefault="00F019E0" w:rsidP="00F019E0">
      <w:pPr>
        <w:rPr>
          <w:color w:val="auto"/>
        </w:rPr>
      </w:pPr>
    </w:p>
    <w:p w:rsidR="003F65BD" w:rsidRPr="004E0442" w:rsidRDefault="003F65BD" w:rsidP="00F019E0">
      <w:pPr>
        <w:rPr>
          <w:b/>
          <w:color w:val="auto"/>
        </w:rPr>
      </w:pPr>
      <w:r w:rsidRPr="004E0442">
        <w:rPr>
          <w:b/>
          <w:color w:val="auto"/>
        </w:rPr>
        <w:t>Standard 17</w:t>
      </w:r>
    </w:p>
    <w:p w:rsidR="003F65BD" w:rsidRPr="004E0442" w:rsidRDefault="003F65BD" w:rsidP="003F65BD">
      <w:pPr>
        <w:pStyle w:val="ListParagraph"/>
        <w:numPr>
          <w:ilvl w:val="0"/>
          <w:numId w:val="11"/>
        </w:numPr>
        <w:rPr>
          <w:rFonts w:ascii="Arial" w:hAnsi="Arial" w:cs="Arial"/>
          <w:sz w:val="24"/>
          <w:szCs w:val="24"/>
        </w:rPr>
      </w:pPr>
      <w:r w:rsidRPr="004E0442">
        <w:rPr>
          <w:rFonts w:ascii="Arial" w:hAnsi="Arial" w:cs="Arial"/>
          <w:sz w:val="24"/>
          <w:szCs w:val="24"/>
        </w:rPr>
        <w:t xml:space="preserve">All students are required to complete an exit survey for the institution consistent with CAEP standard </w:t>
      </w:r>
      <w:r w:rsidRPr="004E0442">
        <w:rPr>
          <w:rFonts w:ascii="Arial" w:hAnsi="Arial" w:cs="Arial"/>
          <w:sz w:val="24"/>
          <w:szCs w:val="24"/>
          <w:shd w:val="clear" w:color="auto" w:fill="FFFFFF"/>
        </w:rPr>
        <w:t xml:space="preserve">5.5 </w:t>
      </w:r>
      <w:r w:rsidRPr="004E0442">
        <w:rPr>
          <w:rFonts w:ascii="Arial" w:hAnsi="Arial" w:cs="Arial"/>
          <w:sz w:val="24"/>
          <w:szCs w:val="24"/>
          <w:shd w:val="clear" w:color="auto" w:fill="FFFFFF"/>
        </w:rPr>
        <w:t>(</w:t>
      </w:r>
      <w:r w:rsidRPr="004E0442">
        <w:rPr>
          <w:rFonts w:ascii="Arial" w:hAnsi="Arial" w:cs="Arial"/>
          <w:sz w:val="24"/>
          <w:szCs w:val="24"/>
          <w:shd w:val="clear" w:color="auto" w:fill="FFFFFF"/>
        </w:rPr>
        <w:t>The provider assures that appropriate stakeholders, including alumni, employers, practitioners, school and community partners, and others defined by the provider, are involved in program evaluation, improvement, and identification of models of excellence.</w:t>
      </w:r>
      <w:r w:rsidRPr="004E0442">
        <w:rPr>
          <w:rFonts w:ascii="Arial" w:hAnsi="Arial" w:cs="Arial"/>
          <w:sz w:val="24"/>
          <w:szCs w:val="24"/>
          <w:shd w:val="clear" w:color="auto" w:fill="FFFFFF"/>
        </w:rPr>
        <w:t>)</w:t>
      </w:r>
    </w:p>
    <w:p w:rsidR="003F65BD" w:rsidRPr="004E0442" w:rsidRDefault="003F65BD" w:rsidP="003F65BD">
      <w:pPr>
        <w:pStyle w:val="ListParagraph"/>
        <w:numPr>
          <w:ilvl w:val="0"/>
          <w:numId w:val="11"/>
        </w:numPr>
        <w:rPr>
          <w:rFonts w:ascii="Arial" w:hAnsi="Arial" w:cs="Arial"/>
          <w:sz w:val="24"/>
          <w:szCs w:val="24"/>
        </w:rPr>
      </w:pPr>
      <w:r w:rsidRPr="004E0442">
        <w:rPr>
          <w:rFonts w:ascii="Arial" w:hAnsi="Arial" w:cs="Arial"/>
          <w:sz w:val="24"/>
          <w:szCs w:val="24"/>
          <w:shd w:val="clear" w:color="auto" w:fill="FFFFFF"/>
        </w:rPr>
        <w:t>A survey is also sent out to employers.</w:t>
      </w:r>
    </w:p>
    <w:p w:rsidR="003F65BD" w:rsidRPr="004E0442" w:rsidRDefault="003F65BD" w:rsidP="003F65BD">
      <w:pPr>
        <w:pStyle w:val="ListParagraph"/>
        <w:numPr>
          <w:ilvl w:val="0"/>
          <w:numId w:val="11"/>
        </w:numPr>
        <w:rPr>
          <w:rFonts w:ascii="Arial" w:hAnsi="Arial" w:cs="Arial"/>
          <w:sz w:val="24"/>
          <w:szCs w:val="24"/>
        </w:rPr>
      </w:pPr>
      <w:r w:rsidRPr="004E0442">
        <w:rPr>
          <w:rFonts w:ascii="Arial" w:hAnsi="Arial" w:cs="Arial"/>
          <w:sz w:val="24"/>
          <w:szCs w:val="24"/>
          <w:shd w:val="clear" w:color="auto" w:fill="FFFFFF"/>
        </w:rPr>
        <w:t>The PSC also has a survey available to graduates.</w:t>
      </w:r>
    </w:p>
    <w:p w:rsidR="005F1355" w:rsidRPr="004E0442" w:rsidRDefault="005F1355" w:rsidP="005F1355">
      <w:pPr>
        <w:pStyle w:val="ListParagraph"/>
        <w:numPr>
          <w:ilvl w:val="0"/>
          <w:numId w:val="12"/>
        </w:numPr>
        <w:rPr>
          <w:rFonts w:ascii="Arial" w:hAnsi="Arial" w:cs="Arial"/>
          <w:sz w:val="24"/>
          <w:szCs w:val="24"/>
        </w:rPr>
      </w:pPr>
      <w:r w:rsidRPr="004E0442">
        <w:rPr>
          <w:rFonts w:ascii="Arial" w:hAnsi="Arial" w:cs="Arial"/>
          <w:sz w:val="24"/>
          <w:szCs w:val="24"/>
        </w:rPr>
        <w:t>Each year we have an assessment retreat to review all data for program improvement.</w:t>
      </w:r>
    </w:p>
    <w:p w:rsidR="005F1355" w:rsidRPr="004E0442" w:rsidRDefault="005F1355" w:rsidP="005F1355">
      <w:pPr>
        <w:pStyle w:val="ListParagraph"/>
        <w:numPr>
          <w:ilvl w:val="0"/>
          <w:numId w:val="12"/>
        </w:numPr>
        <w:rPr>
          <w:rFonts w:ascii="Arial" w:hAnsi="Arial" w:cs="Arial"/>
          <w:sz w:val="24"/>
          <w:szCs w:val="24"/>
        </w:rPr>
      </w:pPr>
      <w:r w:rsidRPr="004E0442">
        <w:rPr>
          <w:rFonts w:ascii="Arial" w:hAnsi="Arial" w:cs="Arial"/>
          <w:sz w:val="24"/>
          <w:szCs w:val="24"/>
        </w:rPr>
        <w:t>We have a Professional Education Stakeholders Council to get input from all stakeholders on our programs.</w:t>
      </w:r>
    </w:p>
    <w:p w:rsidR="005F1355" w:rsidRPr="004E0442" w:rsidRDefault="005F1355" w:rsidP="005F1355">
      <w:pPr>
        <w:rPr>
          <w:color w:val="auto"/>
        </w:rPr>
      </w:pPr>
    </w:p>
    <w:p w:rsidR="005F1355" w:rsidRPr="004E0442" w:rsidRDefault="005F1355" w:rsidP="005F1355">
      <w:pPr>
        <w:rPr>
          <w:b/>
          <w:color w:val="auto"/>
        </w:rPr>
      </w:pPr>
      <w:r w:rsidRPr="004E0442">
        <w:rPr>
          <w:b/>
          <w:color w:val="auto"/>
        </w:rPr>
        <w:t>Standard 18</w:t>
      </w:r>
    </w:p>
    <w:p w:rsidR="005F1355" w:rsidRPr="004E0442" w:rsidRDefault="005F1355" w:rsidP="005F1355">
      <w:pPr>
        <w:pStyle w:val="ListParagraph"/>
        <w:numPr>
          <w:ilvl w:val="0"/>
          <w:numId w:val="11"/>
        </w:numPr>
        <w:rPr>
          <w:rFonts w:ascii="Arial" w:hAnsi="Arial" w:cs="Arial"/>
          <w:sz w:val="24"/>
          <w:szCs w:val="24"/>
        </w:rPr>
      </w:pPr>
      <w:r w:rsidRPr="004E0442">
        <w:rPr>
          <w:rFonts w:ascii="Arial" w:hAnsi="Arial" w:cs="Arial"/>
          <w:sz w:val="24"/>
          <w:szCs w:val="24"/>
          <w:shd w:val="clear" w:color="auto" w:fill="FFFFFF"/>
        </w:rPr>
        <w:t>The PSC will be making our dashboard public in the format below.</w:t>
      </w:r>
      <w:r w:rsidRPr="004E0442">
        <w:rPr>
          <w:rFonts w:ascii="Arial" w:hAnsi="Arial" w:cs="Arial"/>
          <w:sz w:val="24"/>
          <w:szCs w:val="24"/>
          <w:shd w:val="clear" w:color="auto" w:fill="FFFFFF"/>
        </w:rPr>
        <w:t xml:space="preserve"> This year it was not made public.</w:t>
      </w:r>
    </w:p>
    <w:p w:rsidR="005F1355" w:rsidRPr="004E0442" w:rsidRDefault="005F1355" w:rsidP="005F1355">
      <w:pPr>
        <w:rPr>
          <w:color w:val="auto"/>
        </w:rPr>
      </w:pPr>
      <w:r w:rsidRPr="004E0442">
        <w:rPr>
          <w:noProof/>
          <w:color w:val="auto"/>
          <w:shd w:val="clear" w:color="auto" w:fill="FFFFFF"/>
        </w:rPr>
        <w:drawing>
          <wp:inline distT="0" distB="0" distL="0" distR="0" wp14:anchorId="0B0416C7" wp14:editId="36EA941B">
            <wp:extent cx="4639088" cy="401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4688199" cy="4062103"/>
                    </a:xfrm>
                    <a:prstGeom prst="rect">
                      <a:avLst/>
                    </a:prstGeom>
                  </pic:spPr>
                </pic:pic>
              </a:graphicData>
            </a:graphic>
          </wp:inline>
        </w:drawing>
      </w:r>
    </w:p>
    <w:p w:rsidR="000E48E4" w:rsidRPr="004E0442" w:rsidRDefault="000E48E4" w:rsidP="005F1355">
      <w:pPr>
        <w:rPr>
          <w:b/>
          <w:color w:val="auto"/>
        </w:rPr>
      </w:pPr>
    </w:p>
    <w:p w:rsidR="005F1355" w:rsidRPr="004E0442" w:rsidRDefault="005F1355" w:rsidP="005F1355">
      <w:pPr>
        <w:rPr>
          <w:b/>
          <w:color w:val="auto"/>
        </w:rPr>
      </w:pPr>
      <w:r w:rsidRPr="004E0442">
        <w:rPr>
          <w:b/>
          <w:color w:val="auto"/>
        </w:rPr>
        <w:t>Standard 19</w:t>
      </w:r>
      <w:bookmarkStart w:id="0" w:name="_GoBack"/>
      <w:bookmarkEnd w:id="0"/>
    </w:p>
    <w:p w:rsidR="005F1355" w:rsidRPr="004E0442" w:rsidRDefault="000E48E4" w:rsidP="005F1355">
      <w:pPr>
        <w:rPr>
          <w:color w:val="auto"/>
        </w:rPr>
      </w:pPr>
      <w:r w:rsidRPr="004E0442">
        <w:rPr>
          <w:color w:val="auto"/>
        </w:rPr>
        <w:t xml:space="preserve">We use a field-based cohort model that ensures rigor and mastery (see: </w:t>
      </w:r>
      <w:hyperlink r:id="rId14" w:history="1">
        <w:r w:rsidRPr="004E0442">
          <w:rPr>
            <w:rStyle w:val="Hyperlink"/>
            <w:color w:val="auto"/>
          </w:rPr>
          <w:t>http://www.gcsu.edu/education/cohorthistory</w:t>
        </w:r>
      </w:hyperlink>
      <w:r w:rsidRPr="004E0442">
        <w:rPr>
          <w:color w:val="auto"/>
        </w:rPr>
        <w:t xml:space="preserve">) </w:t>
      </w:r>
    </w:p>
    <w:sectPr w:rsidR="005F1355" w:rsidRPr="004E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76C6"/>
    <w:multiLevelType w:val="hybridMultilevel"/>
    <w:tmpl w:val="BD50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B5101"/>
    <w:multiLevelType w:val="hybridMultilevel"/>
    <w:tmpl w:val="B69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F64F6"/>
    <w:multiLevelType w:val="hybridMultilevel"/>
    <w:tmpl w:val="F12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203F2"/>
    <w:multiLevelType w:val="hybridMultilevel"/>
    <w:tmpl w:val="30C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00C0"/>
    <w:multiLevelType w:val="hybridMultilevel"/>
    <w:tmpl w:val="D0E6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52406"/>
    <w:multiLevelType w:val="hybridMultilevel"/>
    <w:tmpl w:val="58E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65ED2"/>
    <w:multiLevelType w:val="hybridMultilevel"/>
    <w:tmpl w:val="E0FA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D7036"/>
    <w:multiLevelType w:val="hybridMultilevel"/>
    <w:tmpl w:val="4F36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526F1"/>
    <w:multiLevelType w:val="hybridMultilevel"/>
    <w:tmpl w:val="4836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236CC"/>
    <w:multiLevelType w:val="hybridMultilevel"/>
    <w:tmpl w:val="E2D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B5A14"/>
    <w:multiLevelType w:val="hybridMultilevel"/>
    <w:tmpl w:val="F5C4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26ADE"/>
    <w:multiLevelType w:val="hybridMultilevel"/>
    <w:tmpl w:val="150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00BAF"/>
    <w:multiLevelType w:val="hybridMultilevel"/>
    <w:tmpl w:val="916E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1"/>
  </w:num>
  <w:num w:numId="6">
    <w:abstractNumId w:val="4"/>
  </w:num>
  <w:num w:numId="7">
    <w:abstractNumId w:val="5"/>
  </w:num>
  <w:num w:numId="8">
    <w:abstractNumId w:val="3"/>
  </w:num>
  <w:num w:numId="9">
    <w:abstractNumId w:val="7"/>
  </w:num>
  <w:num w:numId="10">
    <w:abstractNumId w:val="9"/>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0F"/>
    <w:rsid w:val="000E48E4"/>
    <w:rsid w:val="001121F2"/>
    <w:rsid w:val="002E61B2"/>
    <w:rsid w:val="00351A1C"/>
    <w:rsid w:val="003F65BD"/>
    <w:rsid w:val="004059C3"/>
    <w:rsid w:val="004A4ACF"/>
    <w:rsid w:val="004E0442"/>
    <w:rsid w:val="005252C8"/>
    <w:rsid w:val="005532DA"/>
    <w:rsid w:val="005F1355"/>
    <w:rsid w:val="0062180F"/>
    <w:rsid w:val="00703EBE"/>
    <w:rsid w:val="007A33D3"/>
    <w:rsid w:val="007E7362"/>
    <w:rsid w:val="008028E0"/>
    <w:rsid w:val="00802DB3"/>
    <w:rsid w:val="00846328"/>
    <w:rsid w:val="0092439A"/>
    <w:rsid w:val="00932CA2"/>
    <w:rsid w:val="00960721"/>
    <w:rsid w:val="00997AE7"/>
    <w:rsid w:val="009F39D3"/>
    <w:rsid w:val="00B9329F"/>
    <w:rsid w:val="00BC44CC"/>
    <w:rsid w:val="00CF650F"/>
    <w:rsid w:val="00DC7A72"/>
    <w:rsid w:val="00E5304E"/>
    <w:rsid w:val="00F019E0"/>
    <w:rsid w:val="00F05958"/>
    <w:rsid w:val="00F900A0"/>
    <w:rsid w:val="00FA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E149"/>
  <w15:chartTrackingRefBased/>
  <w15:docId w15:val="{0C87F889-0AB3-4D48-ABCF-5F943D81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50F"/>
    <w:rPr>
      <w:color w:val="0563C1" w:themeColor="hyperlink"/>
      <w:u w:val="single"/>
    </w:rPr>
  </w:style>
  <w:style w:type="character" w:styleId="Emphasis">
    <w:name w:val="Emphasis"/>
    <w:basedOn w:val="DefaultParagraphFont"/>
    <w:uiPriority w:val="20"/>
    <w:qFormat/>
    <w:rsid w:val="00DC7A72"/>
    <w:rPr>
      <w:i/>
      <w:iCs/>
    </w:rPr>
  </w:style>
  <w:style w:type="paragraph" w:styleId="ListParagraph">
    <w:name w:val="List Paragraph"/>
    <w:basedOn w:val="Normal"/>
    <w:uiPriority w:val="34"/>
    <w:qFormat/>
    <w:rsid w:val="004A4ACF"/>
    <w:pPr>
      <w:ind w:left="720"/>
      <w:contextualSpacing/>
    </w:pPr>
    <w:rPr>
      <w:rFonts w:ascii="Garamond" w:eastAsia="Times New Roman" w:hAnsi="Garamond" w:cs="Times New Roman"/>
      <w:color w:val="auto"/>
      <w:sz w:val="22"/>
      <w:szCs w:val="20"/>
    </w:rPr>
  </w:style>
  <w:style w:type="paragraph" w:styleId="NormalWeb">
    <w:name w:val="Normal (Web)"/>
    <w:basedOn w:val="Normal"/>
    <w:uiPriority w:val="99"/>
    <w:semiHidden/>
    <w:unhideWhenUsed/>
    <w:rsid w:val="004E044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7954">
      <w:bodyDiv w:val="1"/>
      <w:marLeft w:val="0"/>
      <w:marRight w:val="0"/>
      <w:marTop w:val="0"/>
      <w:marBottom w:val="0"/>
      <w:divBdr>
        <w:top w:val="none" w:sz="0" w:space="0" w:color="auto"/>
        <w:left w:val="none" w:sz="0" w:space="0" w:color="auto"/>
        <w:bottom w:val="none" w:sz="0" w:space="0" w:color="auto"/>
        <w:right w:val="none" w:sz="0" w:space="0" w:color="auto"/>
      </w:divBdr>
    </w:div>
    <w:div w:id="8050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e.ets.org/s/pdf/gace_taag_early_childhood_education.pdf"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gace.ets.org/s/pdf/gace_taag_program_admission.pdf" TargetMode="External"/><Relationship Id="rId12" Type="http://schemas.openxmlformats.org/officeDocument/2006/relationships/hyperlink" Target="https://www.gapsc.com/Rules/Current/EducatorPreparation/505-3-.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apsc.com/Rules/Current/EducatorPreparation/505-3-.96.pdf" TargetMode="External"/><Relationship Id="rId11" Type="http://schemas.openxmlformats.org/officeDocument/2006/relationships/hyperlink" Target="https://www.gapsc.com/Rules/Current/EducatorPreparation/505-3-.01.pdf" TargetMode="External"/><Relationship Id="rId5" Type="http://schemas.openxmlformats.org/officeDocument/2006/relationships/hyperlink" Target="https://www.gapsc.com/Rules/Current/EducatorPreparation/505-3-.14.pdf" TargetMode="External"/><Relationship Id="rId15" Type="http://schemas.openxmlformats.org/officeDocument/2006/relationships/fontTable" Target="fontTable.xml"/><Relationship Id="rId10" Type="http://schemas.openxmlformats.org/officeDocument/2006/relationships/hyperlink" Target="https://www.gapsc.com/Rules/Current/EducatorPreparation/505-3-.01.pdf" TargetMode="External"/><Relationship Id="rId4" Type="http://schemas.openxmlformats.org/officeDocument/2006/relationships/webSettings" Target="webSettings.xml"/><Relationship Id="rId9" Type="http://schemas.openxmlformats.org/officeDocument/2006/relationships/hyperlink" Target="https://www.edtpa.com/PageView.aspx?f=HTML_FRAG/GENRB_AnnounceHandbookUpdate.html" TargetMode="External"/><Relationship Id="rId14" Type="http://schemas.openxmlformats.org/officeDocument/2006/relationships/hyperlink" Target="http://www.gcsu.edu/education/cohor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peters</dc:creator>
  <cp:keywords/>
  <dc:description/>
  <cp:lastModifiedBy>joseph peters</cp:lastModifiedBy>
  <cp:revision>10</cp:revision>
  <dcterms:created xsi:type="dcterms:W3CDTF">2019-02-12T21:58:00Z</dcterms:created>
  <dcterms:modified xsi:type="dcterms:W3CDTF">2019-02-13T20:59:00Z</dcterms:modified>
</cp:coreProperties>
</file>