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B7" w:rsidRDefault="00587C13" w:rsidP="008A1F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8A1FB7">
        <w:rPr>
          <w:rFonts w:ascii="Times New Roman" w:hAnsi="Times New Roman" w:cs="Times New Roman"/>
          <w:sz w:val="24"/>
        </w:rPr>
        <w:t>esources</w:t>
      </w:r>
      <w:bookmarkStart w:id="0" w:name="_GoBack"/>
      <w:bookmarkEnd w:id="0"/>
    </w:p>
    <w:p w:rsidR="006F12FB" w:rsidRDefault="006F12FB" w:rsidP="006F12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7C13" w:rsidRDefault="00AD4098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Anderson, J., Boyles, J., &amp; Rainie, L. (2012). The </w:t>
      </w:r>
      <w:r w:rsidR="004F3383"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 of the Internet on Higher </w:t>
      </w:r>
    </w:p>
    <w:p w:rsidR="00AD4098" w:rsidRDefault="00AD4098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Education: Experts expect more-efficient collaborative environments and new grading</w:t>
      </w:r>
    </w:p>
    <w:p w:rsidR="00AD4098" w:rsidRDefault="00AD4098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schemes; they worry about massive online courses, the shift away from on-campus-life.</w:t>
      </w:r>
    </w:p>
    <w:p w:rsidR="00AD4098" w:rsidRPr="00AD4098" w:rsidRDefault="00AD4098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PewResearch Center: Pew Internet, 1-43.</w:t>
      </w:r>
    </w:p>
    <w:p w:rsidR="00AD4098" w:rsidRDefault="00AD4098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12FB" w:rsidRDefault="006F12FB" w:rsidP="00901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Barber, M., Donnelly, K.,</w:t>
      </w:r>
      <w:r w:rsidR="00901EE1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Rizvi, S. (2013). An Avalanche is Coming.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Higher Education and </w:t>
      </w:r>
    </w:p>
    <w:p w:rsidR="00901EE1" w:rsidRP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the Revelation Ahead, </w:t>
      </w:r>
      <w:r w:rsidRPr="006F12FB">
        <w:rPr>
          <w:rFonts w:ascii="Times New Roman" w:eastAsia="Times New Roman" w:hAnsi="Times New Roman" w:cs="Times New Roman"/>
          <w:sz w:val="24"/>
          <w:szCs w:val="24"/>
        </w:rPr>
        <w:t>1-72.</w:t>
      </w: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FB">
        <w:rPr>
          <w:rFonts w:ascii="Times New Roman" w:eastAsia="Times New Roman" w:hAnsi="Times New Roman" w:cs="Times New Roman"/>
          <w:sz w:val="24"/>
          <w:szCs w:val="24"/>
        </w:rPr>
        <w:t>Campaign for the Future of Higher Ed Principles. (n.d.). Retrieved November 25, 2015,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4" w:history="1">
        <w:r w:rsidRPr="00BF16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http://www.aaup.org/node/207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EE1" w:rsidRDefault="00901EE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Denneen, J., Dretler, T. (2012). The Financially Stable Universe.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Bain &amp; Company, </w:t>
      </w:r>
      <w:r>
        <w:rPr>
          <w:rFonts w:ascii="Times New Roman" w:eastAsia="Times New Roman" w:hAnsi="Times New Roman" w:cs="Times New Roman"/>
          <w:sz w:val="24"/>
          <w:szCs w:val="24"/>
        </w:rPr>
        <w:t>1-12.</w:t>
      </w:r>
    </w:p>
    <w:p w:rsid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King, G., &amp; Sen, M. (2013). A Symposium on “The Troubled Future of Colleges and </w:t>
      </w:r>
    </w:p>
    <w:p w:rsid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Symposium, </w:t>
      </w:r>
      <w:r>
        <w:rPr>
          <w:rFonts w:ascii="Times New Roman" w:eastAsia="Times New Roman" w:hAnsi="Times New Roman" w:cs="Times New Roman"/>
          <w:sz w:val="24"/>
          <w:szCs w:val="24"/>
        </w:rPr>
        <w:t>81-113.</w:t>
      </w: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FB">
        <w:rPr>
          <w:rFonts w:ascii="Times New Roman" w:eastAsia="Times New Roman" w:hAnsi="Times New Roman" w:cs="Times New Roman"/>
          <w:sz w:val="24"/>
          <w:szCs w:val="24"/>
        </w:rPr>
        <w:t xml:space="preserve">Lukanic, B. (2014, April 23). 5 Bold Predictions for the Future of Higher Education: What, where, and how will we learn? Retrieved November 25, 2015. </w:t>
      </w: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FB">
        <w:rPr>
          <w:rFonts w:ascii="Times New Roman" w:eastAsia="Times New Roman" w:hAnsi="Times New Roman" w:cs="Times New Roman"/>
          <w:sz w:val="24"/>
          <w:szCs w:val="24"/>
        </w:rPr>
        <w:t xml:space="preserve">Mintz, S. (2014, September 30). The Future of Higher Education. Retrieved November 25, 2015. </w:t>
      </w:r>
    </w:p>
    <w:p w:rsidR="00B62F5E" w:rsidRDefault="00B62F5E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Sandeen, C. (n.d.). Presidential Innovation Lab: White paper series.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Council on</w:t>
      </w:r>
    </w:p>
    <w:p w:rsidR="00FB0641" w:rsidRP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Education, 1-9.</w:t>
      </w:r>
    </w:p>
    <w:p w:rsid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F5E" w:rsidRDefault="00B62F5E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Srivastava, R., Narayanan, M., Singh, J., Gendy, M., &amp; Arun, Y. (2012). University of the</w:t>
      </w:r>
    </w:p>
    <w:p w:rsidR="00B62F5E" w:rsidRDefault="00B62F5E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Future: A thousand year old industry on the cusp of profound change. </w:t>
      </w:r>
      <w:r w:rsidR="00AD4098">
        <w:rPr>
          <w:rFonts w:ascii="Times New Roman" w:eastAsia="Times New Roman" w:hAnsi="Times New Roman" w:cs="Times New Roman"/>
          <w:i/>
          <w:sz w:val="24"/>
          <w:szCs w:val="24"/>
        </w:rPr>
        <w:t>Ernst &amp; Young:</w:t>
      </w:r>
    </w:p>
    <w:p w:rsidR="00AD4098" w:rsidRPr="006F12FB" w:rsidRDefault="00AD4098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Quality in Everything We Do, </w:t>
      </w:r>
      <w:r>
        <w:rPr>
          <w:rFonts w:ascii="Times New Roman" w:eastAsia="Times New Roman" w:hAnsi="Times New Roman" w:cs="Times New Roman"/>
          <w:sz w:val="24"/>
          <w:szCs w:val="24"/>
        </w:rPr>
        <w:t>3-31.</w:t>
      </w: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2604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7C13">
        <w:rPr>
          <w:rFonts w:ascii="Times New Roman" w:eastAsia="Times New Roman" w:hAnsi="Times New Roman" w:cs="Times New Roman"/>
          <w:sz w:val="24"/>
          <w:szCs w:val="24"/>
        </w:rPr>
        <w:t xml:space="preserve">Staley, D. (2015). The Future of the University: Speculative Design for Innovation in Higher Education. Retrieved November 25, 2015. </w:t>
      </w:r>
    </w:p>
    <w:p w:rsid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Trends for Higher Education: Looking at the external environment. (2015).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Society for </w:t>
      </w:r>
    </w:p>
    <w:p w:rsidR="00FB0641" w:rsidRPr="00FB0641" w:rsidRDefault="00FB0641" w:rsidP="006F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College and University Planning, 1-17.</w:t>
      </w: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E1" w:rsidRPr="00901EE1" w:rsidRDefault="00901EE1" w:rsidP="0090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E1">
        <w:rPr>
          <w:rFonts w:ascii="Times New Roman" w:eastAsia="Times New Roman" w:hAnsi="Times New Roman" w:cs="Times New Roman"/>
          <w:sz w:val="24"/>
          <w:szCs w:val="24"/>
        </w:rPr>
        <w:t xml:space="preserve">Wood, G. (2014, September 1). The Atlantic: The Future of College? Retrieved November 25, 2015. </w:t>
      </w:r>
    </w:p>
    <w:p w:rsidR="00901EE1" w:rsidRDefault="00901EE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E1" w:rsidRDefault="00901EE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EE1" w:rsidRPr="00901EE1" w:rsidRDefault="00901EE1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P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2FB" w:rsidRPr="006F12FB" w:rsidRDefault="006F12FB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13" w:rsidRDefault="00587C13" w:rsidP="006F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3"/>
    <w:rsid w:val="000E61B6"/>
    <w:rsid w:val="00260495"/>
    <w:rsid w:val="004F3383"/>
    <w:rsid w:val="00587C13"/>
    <w:rsid w:val="006F12FB"/>
    <w:rsid w:val="008A1FB7"/>
    <w:rsid w:val="00901EE1"/>
    <w:rsid w:val="00A00DB4"/>
    <w:rsid w:val="00AD4098"/>
    <w:rsid w:val="00B62F5E"/>
    <w:rsid w:val="00E533C6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65AE-85E6-4641-9ABE-EA54988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7C13"/>
  </w:style>
  <w:style w:type="character" w:styleId="Emphasis">
    <w:name w:val="Emphasis"/>
    <w:basedOn w:val="DefaultParagraphFont"/>
    <w:uiPriority w:val="20"/>
    <w:qFormat/>
    <w:rsid w:val="00587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up.org/node/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3</cp:revision>
  <dcterms:created xsi:type="dcterms:W3CDTF">2015-12-18T22:53:00Z</dcterms:created>
  <dcterms:modified xsi:type="dcterms:W3CDTF">2015-12-18T22:53:00Z</dcterms:modified>
</cp:coreProperties>
</file>