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b/>
          <w:bCs/>
          <w:color w:val="000000"/>
        </w:rPr>
        <w:t>State and Local Utility/Power Sector Policy Expert</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color w:val="000000"/>
        </w:rPr>
        <w:t>Fall, 2019</w:t>
      </w:r>
    </w:p>
    <w:p w:rsidR="00E916C1" w:rsidRDefault="00E916C1" w:rsidP="00E916C1">
      <w:pPr>
        <w:pStyle w:val="m4575482957068101631paragraph"/>
        <w:shd w:val="clear" w:color="auto" w:fill="FFFFFF"/>
        <w:spacing w:before="0" w:beforeAutospacing="0" w:after="0" w:afterAutospacing="0"/>
        <w:jc w:val="center"/>
        <w:textAlignment w:val="baseline"/>
      </w:pPr>
      <w:r>
        <w:rPr>
          <w:rStyle w:val="m4575482957068101631eop"/>
          <w:rFonts w:ascii="Calibri" w:hAnsi="Calibri"/>
          <w:color w:val="222222"/>
        </w:rPr>
        <w:t> </w:t>
      </w:r>
    </w:p>
    <w:p w:rsidR="00E916C1" w:rsidRDefault="00E916C1" w:rsidP="00E916C1">
      <w:pPr>
        <w:pStyle w:val="m4575482957068101631paragraph"/>
        <w:shd w:val="clear" w:color="auto" w:fill="FFFFFF"/>
        <w:spacing w:before="0" w:beforeAutospacing="0" w:after="0" w:afterAutospacing="0"/>
        <w:textAlignment w:val="baseline"/>
      </w:pPr>
      <w:bookmarkStart w:id="0" w:name="_GoBack"/>
      <w:r>
        <w:rPr>
          <w:rStyle w:val="m4575482957068101631normaltextrun"/>
          <w:rFonts w:ascii="Calibri" w:hAnsi="Calibri"/>
          <w:color w:val="000000"/>
        </w:rPr>
        <w:t>Do you want to help states and local governments meet their environmental, public health, energy and economic goals through low cost energy efficiency (EE), renewable energy (RE), and other clean energy programs and policies? Do you have expert knowledge </w:t>
      </w:r>
      <w:r>
        <w:rPr>
          <w:rStyle w:val="m4575482957068101631normaltextrun"/>
          <w:rFonts w:ascii="Calibri" w:hAnsi="Calibri"/>
          <w:color w:val="222222"/>
        </w:rPr>
        <w:t>of how environmental and energy programs are designed, implemented and evaluated, and experience leading stakeholder processes, outreach, and technical assistance with utility regulators and other state and local environmental and energy, officials? This is what we do in the </w:t>
      </w:r>
      <w:r>
        <w:rPr>
          <w:rStyle w:val="m4575482957068101631normaltextrun"/>
          <w:rFonts w:ascii="Calibri" w:hAnsi="Calibri"/>
          <w:color w:val="000000"/>
        </w:rPr>
        <w:t>US Environmental Protection Agency’s State and Local Energy and Environment Program. </w:t>
      </w:r>
      <w:bookmarkEnd w:id="0"/>
      <w:r>
        <w:rPr>
          <w:rStyle w:val="m4575482957068101631eop"/>
          <w:rFonts w:ascii="Calibri" w:hAnsi="Calibri"/>
          <w:color w:val="222222"/>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eop"/>
          <w:rFonts w:ascii="Calibri" w:hAnsi="Calibri"/>
          <w:color w:val="222222"/>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color w:val="000000"/>
        </w:rPr>
        <w:t>Members of this dynamic team create decision-support resources including analytic tools and guidance documents for PUCs, SEOs, DEQs and various local officials on ways to design and implement environmental and energy programs and policies. We provide training and technical support for states and local governments at the forefront of improving air quality and reducing GHGs through clean energy strategies. Examples of our work includes developing tools and providing technical support to help quantify the emissions, energy system, economic, and public health impacts of EE, RE, and other clean energy technologies and climate policies. We also develop information to bolster environmental policy maker confidence that these programs can be rigorously and credibly measured.</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color w:val="000000"/>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color w:val="000000"/>
        </w:rPr>
        <w:t>You can learn more about us at </w:t>
      </w:r>
      <w:hyperlink r:id="rId5" w:tgtFrame="_blank" w:history="1">
        <w:r>
          <w:rPr>
            <w:rStyle w:val="Hyperlink"/>
            <w:rFonts w:ascii="Calibri" w:hAnsi="Calibri"/>
            <w:color w:val="1155CC"/>
          </w:rPr>
          <w:t>https://www.epa.gov/statelocalenergy</w:t>
        </w:r>
      </w:hyperlink>
      <w:r>
        <w:rPr>
          <w:rStyle w:val="m4575482957068101631normaltextrun"/>
          <w:rFonts w:ascii="Calibri" w:hAnsi="Calibri"/>
          <w:color w:val="000000"/>
        </w:rPr>
        <w:t>.</w:t>
      </w:r>
      <w:r>
        <w:rPr>
          <w:rStyle w:val="m4575482957068101631eop"/>
          <w:rFonts w:ascii="Calibri" w:hAnsi="Calibri"/>
          <w:color w:val="222222"/>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eop"/>
          <w:rFonts w:ascii="Calibri" w:hAnsi="Calibri"/>
          <w:color w:val="222222"/>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color w:val="222222"/>
        </w:rPr>
        <w:t>We would like to talk to people who </w:t>
      </w:r>
      <w:r>
        <w:rPr>
          <w:rStyle w:val="m4575482957068101631normaltextrun"/>
          <w:rFonts w:ascii="Calibri" w:hAnsi="Calibri"/>
          <w:color w:val="000000"/>
        </w:rPr>
        <w:t>are solution oriented and who </w:t>
      </w:r>
      <w:r>
        <w:rPr>
          <w:rStyle w:val="m4575482957068101631normaltextrun"/>
          <w:rFonts w:ascii="Calibri" w:hAnsi="Calibri"/>
          <w:color w:val="222222"/>
        </w:rPr>
        <w:t>have:</w:t>
      </w:r>
      <w:r>
        <w:rPr>
          <w:rStyle w:val="m4575482957068101631eop"/>
          <w:rFonts w:ascii="Calibri" w:hAnsi="Calibri"/>
          <w:color w:val="222222"/>
        </w:rPr>
        <w:t> </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rPr>
      </w:pPr>
      <w:r>
        <w:rPr>
          <w:rStyle w:val="m4575482957068101631normaltextrun"/>
          <w:rFonts w:eastAsia="Times New Roman"/>
          <w:color w:val="222222"/>
        </w:rPr>
        <w:t>Understanding of e</w:t>
      </w:r>
      <w:r>
        <w:rPr>
          <w:rStyle w:val="m4575482957068101631normaltextrun"/>
          <w:rFonts w:eastAsia="Times New Roman"/>
          <w:color w:val="000000"/>
        </w:rPr>
        <w:t xml:space="preserve">merging opportunities for emission reductions within the utility/power sector </w:t>
      </w:r>
      <w:r>
        <w:rPr>
          <w:rStyle w:val="m4575482957068101631normaltextrun"/>
          <w:rFonts w:eastAsia="Times New Roman"/>
          <w:color w:val="222222"/>
        </w:rPr>
        <w:t>including grid modernization, electrification of end uses, energy storage, flexible load, and other low-carbon strategies;</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rPr>
      </w:pPr>
      <w:r>
        <w:rPr>
          <w:rStyle w:val="m4575482957068101631normaltextrun"/>
          <w:rFonts w:ascii="Calibri" w:eastAsia="Times New Roman" w:hAnsi="Calibri"/>
          <w:color w:val="222222"/>
        </w:rPr>
        <w:t xml:space="preserve">Expertise in existing and emerging state and federal environmental policies that impact the </w:t>
      </w:r>
      <w:r>
        <w:rPr>
          <w:rStyle w:val="m4575482957068101631normaltextrun"/>
          <w:rFonts w:ascii="Calibri" w:eastAsia="Times New Roman" w:hAnsi="Calibri"/>
          <w:color w:val="000000"/>
        </w:rPr>
        <w:t>utility/power sector;</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rPr>
      </w:pPr>
      <w:r>
        <w:rPr>
          <w:rStyle w:val="m4575482957068101631normaltextrun"/>
          <w:rFonts w:ascii="Calibri" w:eastAsia="Times New Roman" w:hAnsi="Calibri"/>
          <w:color w:val="222222"/>
        </w:rPr>
        <w:t xml:space="preserve">Professional experience working with PUCs and their stakeholders and an understanding of how utilities are regulated by states; </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rPr>
      </w:pPr>
      <w:r>
        <w:rPr>
          <w:rStyle w:val="m4575482957068101631normaltextrun"/>
          <w:rFonts w:ascii="Calibri" w:eastAsia="Times New Roman" w:hAnsi="Calibri"/>
          <w:color w:val="222222"/>
        </w:rPr>
        <w:t>Relationships with various state and local policy makers at PUCs, SEOs and/or DEQs; </w:t>
      </w:r>
      <w:r>
        <w:rPr>
          <w:rStyle w:val="m4575482957068101631eop"/>
          <w:rFonts w:ascii="Calibri" w:eastAsia="Times New Roman" w:hAnsi="Calibri"/>
          <w:color w:val="222222"/>
        </w:rPr>
        <w:t> </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rPr>
      </w:pPr>
      <w:r>
        <w:rPr>
          <w:rStyle w:val="m4575482957068101631normaltextrun"/>
          <w:rFonts w:ascii="Calibri" w:eastAsia="Times New Roman" w:hAnsi="Calibri"/>
          <w:color w:val="222222"/>
        </w:rPr>
        <w:t>Quantitative, qualitative and analytic skills;</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rPr>
      </w:pPr>
      <w:r>
        <w:rPr>
          <w:rStyle w:val="m4575482957068101631normaltextrun"/>
          <w:rFonts w:ascii="Calibri" w:eastAsia="Times New Roman" w:hAnsi="Calibri"/>
          <w:color w:val="222222"/>
        </w:rPr>
        <w:t xml:space="preserve">Familiarity with clean energy financing; </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color w:val="222222"/>
        </w:rPr>
      </w:pPr>
      <w:r>
        <w:rPr>
          <w:rStyle w:val="m4575482957068101631normaltextrun"/>
          <w:rFonts w:ascii="Calibri" w:eastAsia="Times New Roman" w:hAnsi="Calibri"/>
          <w:color w:val="222222"/>
        </w:rPr>
        <w:t>Excellent interpersonal and communications skills, including the ability to translate technical concepts for non-technical audiences; and</w:t>
      </w:r>
    </w:p>
    <w:p w:rsidR="00E916C1" w:rsidRDefault="00E916C1" w:rsidP="00E916C1">
      <w:pPr>
        <w:pStyle w:val="m4575482957068101631paragraph"/>
        <w:numPr>
          <w:ilvl w:val="0"/>
          <w:numId w:val="1"/>
        </w:numPr>
        <w:shd w:val="clear" w:color="auto" w:fill="FFFFFF"/>
        <w:spacing w:before="0" w:beforeAutospacing="0" w:after="0" w:afterAutospacing="0"/>
        <w:textAlignment w:val="baseline"/>
        <w:rPr>
          <w:rFonts w:eastAsia="Times New Roman"/>
          <w:color w:val="222222"/>
        </w:rPr>
      </w:pPr>
      <w:r>
        <w:rPr>
          <w:rStyle w:val="m4575482957068101631normaltextrun"/>
          <w:rFonts w:ascii="Calibri" w:eastAsia="Times New Roman" w:hAnsi="Calibri"/>
          <w:color w:val="222222"/>
        </w:rPr>
        <w:t xml:space="preserve">Experience that would qualify for a </w:t>
      </w:r>
      <w:r>
        <w:rPr>
          <w:rStyle w:val="m4575482957068101631normaltextrun"/>
          <w:rFonts w:ascii="Calibri" w:eastAsia="Times New Roman" w:hAnsi="Calibri"/>
          <w:color w:val="000000"/>
        </w:rPr>
        <w:t xml:space="preserve">GS-13 </w:t>
      </w:r>
      <w:r>
        <w:rPr>
          <w:rStyle w:val="m4575482957068101631normaltextrun"/>
          <w:rFonts w:ascii="Calibri" w:eastAsia="Times New Roman" w:hAnsi="Calibri"/>
          <w:color w:val="222222"/>
        </w:rPr>
        <w:t xml:space="preserve">level position. </w:t>
      </w:r>
      <w:r>
        <w:rPr>
          <w:rStyle w:val="m4575482957068101631normaltextrun"/>
          <w:rFonts w:ascii="Calibri" w:eastAsia="Times New Roman" w:hAnsi="Calibri"/>
          <w:i/>
          <w:iCs/>
          <w:color w:val="222222"/>
        </w:rPr>
        <w:t>(NOTE: applicants within two years of receiving an advanced degree may also qualify.)</w:t>
      </w:r>
      <w:r>
        <w:rPr>
          <w:rStyle w:val="m4575482957068101631normaltextrun"/>
          <w:rFonts w:ascii="Calibri" w:eastAsia="Times New Roman" w:hAnsi="Calibri"/>
          <w:color w:val="222222"/>
          <w:sz w:val="22"/>
          <w:szCs w:val="22"/>
        </w:rPr>
        <w:t> </w:t>
      </w:r>
      <w:r>
        <w:rPr>
          <w:rStyle w:val="m4575482957068101631eop"/>
          <w:rFonts w:ascii="Calibri" w:eastAsia="Times New Roman" w:hAnsi="Calibri"/>
          <w:color w:val="222222"/>
          <w:sz w:val="22"/>
          <w:szCs w:val="22"/>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eop"/>
          <w:rFonts w:ascii="Calibri" w:hAnsi="Calibri"/>
          <w:color w:val="222222"/>
          <w:sz w:val="22"/>
          <w:szCs w:val="22"/>
        </w:rPr>
        <w:t> </w:t>
      </w:r>
    </w:p>
    <w:p w:rsidR="00E916C1" w:rsidRDefault="00E916C1" w:rsidP="00E916C1">
      <w:pPr>
        <w:pStyle w:val="m4575482957068101631paragraph"/>
        <w:shd w:val="clear" w:color="auto" w:fill="FFFFFF"/>
        <w:spacing w:before="0" w:beforeAutospacing="0" w:after="0" w:afterAutospacing="0"/>
        <w:textAlignment w:val="baseline"/>
      </w:pPr>
      <w:r>
        <w:rPr>
          <w:rStyle w:val="m4575482957068101631normaltextrun"/>
          <w:rFonts w:ascii="Calibri" w:hAnsi="Calibri"/>
          <w:color w:val="000000"/>
        </w:rPr>
        <w:t>If you would like to discuss our exciting work or to be notified when a formal announcement is posted, please contact Julie Rosenberg at </w:t>
      </w:r>
      <w:hyperlink r:id="rId6" w:tgtFrame="_blank" w:history="1">
        <w:r>
          <w:rPr>
            <w:rStyle w:val="Hyperlink"/>
            <w:rFonts w:ascii="Calibri" w:hAnsi="Calibri"/>
            <w:color w:val="1155CC"/>
          </w:rPr>
          <w:t>rosenberg.julie@epa.gov</w:t>
        </w:r>
      </w:hyperlink>
      <w:r>
        <w:rPr>
          <w:rStyle w:val="m4575482957068101631normaltextrun"/>
          <w:rFonts w:ascii="Calibri" w:hAnsi="Calibri"/>
          <w:color w:val="000000"/>
        </w:rPr>
        <w:t>. </w:t>
      </w:r>
    </w:p>
    <w:p w:rsidR="00A3577A" w:rsidRDefault="00E916C1"/>
    <w:sectPr w:rsidR="00A3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174A2"/>
    <w:multiLevelType w:val="multilevel"/>
    <w:tmpl w:val="8B7EF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C1"/>
    <w:rsid w:val="00701E73"/>
    <w:rsid w:val="00E916C1"/>
    <w:rsid w:val="00F5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B06CA-E9B1-400C-94B0-F5219D27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6C1"/>
    <w:rPr>
      <w:color w:val="0563C1"/>
      <w:u w:val="single"/>
    </w:rPr>
  </w:style>
  <w:style w:type="paragraph" w:customStyle="1" w:styleId="m4575482957068101631paragraph">
    <w:name w:val="m_4575482957068101631paragraph"/>
    <w:basedOn w:val="Normal"/>
    <w:rsid w:val="00E916C1"/>
    <w:pPr>
      <w:spacing w:before="100" w:beforeAutospacing="1" w:after="100" w:afterAutospacing="1" w:line="240" w:lineRule="auto"/>
    </w:pPr>
    <w:rPr>
      <w:rFonts w:ascii="Times New Roman" w:hAnsi="Times New Roman" w:cs="Times New Roman"/>
      <w:sz w:val="24"/>
      <w:szCs w:val="24"/>
    </w:rPr>
  </w:style>
  <w:style w:type="character" w:customStyle="1" w:styleId="m4575482957068101631normaltextrun">
    <w:name w:val="m_4575482957068101631normaltextrun"/>
    <w:basedOn w:val="DefaultParagraphFont"/>
    <w:rsid w:val="00E916C1"/>
  </w:style>
  <w:style w:type="character" w:customStyle="1" w:styleId="m4575482957068101631eop">
    <w:name w:val="m_4575482957068101631eop"/>
    <w:basedOn w:val="DefaultParagraphFont"/>
    <w:rsid w:val="00E9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nberg.julie@epa.gov" TargetMode="External"/><Relationship Id="rId5" Type="http://schemas.openxmlformats.org/officeDocument/2006/relationships/hyperlink" Target="https://nam03.safelinks.protection.outlook.com/?url=https%3A%2F%2Fwww.epa.gov%2Fstatelocalenergy&amp;data=02%7C01%7Caleksandra.rudkevich%40gcsu.edu%7Cc2f1c0bd5abb40684e4108d75c9bb8ad%7Cbfd29cfa8e7142e69abc953a6d6f07d6%7C0%7C0%7C637079696208739972&amp;sdata=jlquPDd5%2B7XcO5bjCgEyL7NxxrMA6jBgGTP6utZzPg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Rudkevich</dc:creator>
  <cp:keywords/>
  <dc:description/>
  <cp:lastModifiedBy>Aleksandra Rudkevich</cp:lastModifiedBy>
  <cp:revision>1</cp:revision>
  <dcterms:created xsi:type="dcterms:W3CDTF">2019-10-29T18:26:00Z</dcterms:created>
  <dcterms:modified xsi:type="dcterms:W3CDTF">2019-10-29T18:33:00Z</dcterms:modified>
</cp:coreProperties>
</file>